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BE" w:rsidRDefault="00AA14BE">
      <w:pPr>
        <w:pStyle w:val="title"/>
      </w:pPr>
      <w:r>
        <w:t>О проведении республиканского конкурса на лучшую автотранспортную организацию в работе по снижению загрязнения атмосферного воздуха</w:t>
      </w:r>
    </w:p>
    <w:p w:rsidR="00AA14BE" w:rsidRPr="00A806D8" w:rsidRDefault="00AA14BE">
      <w:pPr>
        <w:pStyle w:val="newncpi"/>
        <w:rPr>
          <w:b/>
        </w:rPr>
      </w:pPr>
      <w:r>
        <w:t> </w:t>
      </w:r>
      <w:r w:rsidR="00A806D8" w:rsidRPr="00A806D8">
        <w:rPr>
          <w:b/>
        </w:rPr>
        <w:t>(ИЗВЛЕЧЕНИЕ)</w:t>
      </w:r>
    </w:p>
    <w:tbl>
      <w:tblPr>
        <w:tblStyle w:val="tablencpi"/>
        <w:tblW w:w="5000" w:type="pct"/>
        <w:tblLook w:val="04A0"/>
      </w:tblPr>
      <w:tblGrid>
        <w:gridCol w:w="5665"/>
        <w:gridCol w:w="3733"/>
      </w:tblGrid>
      <w:tr w:rsidR="00AA14BE"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cap1"/>
            </w:pPr>
            <w:r>
              <w:t> </w:t>
            </w:r>
          </w:p>
        </w:tc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capu1"/>
            </w:pPr>
            <w:r>
              <w:t>УТВЕРЖДЕНО</w:t>
            </w:r>
          </w:p>
          <w:p w:rsidR="00AA14BE" w:rsidRDefault="00AA14BE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Республики Беларусь </w:t>
            </w:r>
          </w:p>
          <w:p w:rsidR="00AA14BE" w:rsidRDefault="00AA14BE">
            <w:pPr>
              <w:pStyle w:val="cap1"/>
            </w:pPr>
            <w:r>
              <w:t>04.03.2004 № 2</w:t>
            </w:r>
          </w:p>
          <w:p w:rsidR="00AA14BE" w:rsidRDefault="00AA14BE">
            <w:pPr>
              <w:pStyle w:val="cap1"/>
            </w:pPr>
            <w:proofErr w:type="gramStart"/>
            <w:r>
              <w:t xml:space="preserve">(в редакции постановления </w:t>
            </w:r>
            <w:r>
              <w:br/>
              <w:t xml:space="preserve">Министерства природных ресурсов </w:t>
            </w:r>
            <w:r>
              <w:br/>
              <w:t xml:space="preserve">и охраны окружающей среды </w:t>
            </w:r>
            <w:r>
              <w:br/>
              <w:t xml:space="preserve">Республики Беларусь </w:t>
            </w:r>
            <w:proofErr w:type="gramEnd"/>
          </w:p>
          <w:p w:rsidR="00AA14BE" w:rsidRDefault="00AA14BE">
            <w:pPr>
              <w:pStyle w:val="cap1"/>
            </w:pPr>
            <w:proofErr w:type="gramStart"/>
            <w:r>
              <w:t>30.10.2007 № 84)</w:t>
            </w:r>
            <w:proofErr w:type="gramEnd"/>
          </w:p>
        </w:tc>
      </w:tr>
    </w:tbl>
    <w:p w:rsidR="00AA14BE" w:rsidRDefault="00AA14BE">
      <w:pPr>
        <w:pStyle w:val="titleu"/>
      </w:pPr>
      <w:r>
        <w:t>ПОЛОЖЕНИЕ</w:t>
      </w:r>
      <w:r>
        <w:br/>
        <w:t>о республиканском конкурсе на лучшую автотранспортную организацию в работе по снижению загрязнения атмосферного воздуха</w:t>
      </w:r>
    </w:p>
    <w:p w:rsidR="00AA14BE" w:rsidRDefault="00AA14BE">
      <w:pPr>
        <w:pStyle w:val="point"/>
      </w:pPr>
      <w:r>
        <w:t>1. </w:t>
      </w:r>
      <w:proofErr w:type="gramStart"/>
      <w:r>
        <w:t>Положение о республиканском конкурсе на лучшую автотранспортную организацию в работе по снижению загрязнения атмосферного воздуха (далее – Положение) устанавливает порядок и условия проведения конкурса по определению автотранспортных организаций, достигших наилучших показателей в работе по снижению выбросов загрязняющих веществ в атмосферный воздух от механических транспортных средств (далее – транспортные средства), а также порядок награждения победителей.</w:t>
      </w:r>
      <w:proofErr w:type="gramEnd"/>
    </w:p>
    <w:p w:rsidR="00AA14BE" w:rsidRDefault="00AA14BE">
      <w:pPr>
        <w:pStyle w:val="point"/>
      </w:pPr>
      <w:r>
        <w:t xml:space="preserve">2. Республиканский конкурс на лучшую автотранспортную организацию в работе по снижению загрязнения атмосферного воздуха (далее – конкурс) проводится с целью </w:t>
      </w:r>
      <w:proofErr w:type="gramStart"/>
      <w:r>
        <w:t>снижения вредного воздействия выбросов отработанных газов двигателей транспортных средств</w:t>
      </w:r>
      <w:proofErr w:type="gramEnd"/>
      <w:r>
        <w:t xml:space="preserve"> на окружающую среду и здоровье человека и мобилизации творческой инициативы работников автотранспортных организаций республики по сокращению выбросов загрязняющих веществ в атмосферный воздух.</w:t>
      </w:r>
    </w:p>
    <w:p w:rsidR="00AA14BE" w:rsidRDefault="00AA14BE">
      <w:pPr>
        <w:pStyle w:val="point"/>
      </w:pPr>
      <w:r>
        <w:t xml:space="preserve">3. В конкурсе могут принимать участие автотранспортные организации, в ведении которых находится 50 и более транспортных средств (далее – списочный состав транспортных средств), имеющих организованный в установленном порядке пост контроля токсичности и (или) </w:t>
      </w:r>
      <w:proofErr w:type="spellStart"/>
      <w:r>
        <w:t>дымности</w:t>
      </w:r>
      <w:proofErr w:type="spellEnd"/>
      <w:r>
        <w:t xml:space="preserve"> отработанных газов двигателей транспортных средств.</w:t>
      </w:r>
    </w:p>
    <w:p w:rsidR="00AA14BE" w:rsidRDefault="00AA14BE">
      <w:pPr>
        <w:pStyle w:val="point"/>
      </w:pPr>
      <w:r>
        <w:t>4. Конкурс проводится в три этапа.</w:t>
      </w:r>
    </w:p>
    <w:p w:rsidR="00AA14BE" w:rsidRDefault="00AA14BE">
      <w:pPr>
        <w:pStyle w:val="newncpi"/>
      </w:pPr>
      <w:r>
        <w:t>Первый этап включает организацию и подведение итогов конкурса на районном уровне с 15 февраля по 1 апреля года, следующего за календарным годом, за который проводится конкурс.</w:t>
      </w:r>
    </w:p>
    <w:p w:rsidR="00AA14BE" w:rsidRDefault="00AA14BE">
      <w:pPr>
        <w:pStyle w:val="newncpi"/>
      </w:pPr>
      <w:r>
        <w:t>Второй этап – подведение итогов конкурса на областном уровне с 1 апреля по 30 апреля года, следующего за календарным годом, за который проводится конкурс.</w:t>
      </w:r>
    </w:p>
    <w:p w:rsidR="00AA14BE" w:rsidRDefault="00AA14BE">
      <w:pPr>
        <w:pStyle w:val="newncpi"/>
      </w:pPr>
      <w:r>
        <w:t>Третий этап – подведение итогов конкурса на республиканском уровне с 30 апреля по 25 мая года, следующего за календарным годом, за который проводится конкурс.</w:t>
      </w:r>
    </w:p>
    <w:p w:rsidR="00AA14BE" w:rsidRDefault="00AA14BE">
      <w:pPr>
        <w:pStyle w:val="point"/>
      </w:pPr>
      <w:r>
        <w:t>5. Организацию проведения конкурса осуществляет Министерство природных ресурсов и охраны окружающей среды Республики Беларусь (далее – Минприроды) и его территориальные органы.</w:t>
      </w:r>
    </w:p>
    <w:p w:rsidR="00AA14BE" w:rsidRDefault="00AA14BE">
      <w:pPr>
        <w:pStyle w:val="point"/>
      </w:pPr>
      <w:r>
        <w:t>6. Для организации, проведения и подведения итогов первого этапа конкурса районные и городские инспекции Минприроды создают районные комиссии по организации, проведению и подведению итогов первого этапа конкурса (далее – районные комиссии).</w:t>
      </w:r>
    </w:p>
    <w:p w:rsidR="00AA14BE" w:rsidRDefault="00AA14BE">
      <w:pPr>
        <w:pStyle w:val="point"/>
      </w:pPr>
      <w:r>
        <w:lastRenderedPageBreak/>
        <w:t>7. </w:t>
      </w:r>
      <w:proofErr w:type="gramStart"/>
      <w:r>
        <w:t>Для организации и подведения итогов второго этапа конкурса областные, Минский городской комитеты природных ресурсов и охраны окружающей среды создают областные комиссии по подведению итогов второго этапа конкурса (далее – областные комиссии).</w:t>
      </w:r>
      <w:proofErr w:type="gramEnd"/>
    </w:p>
    <w:p w:rsidR="00AA14BE" w:rsidRDefault="00AA14BE">
      <w:pPr>
        <w:pStyle w:val="point"/>
      </w:pPr>
      <w:r>
        <w:t>8. Для проведения третьего этапа конкурса Минприроды создает республиканскую комиссию по подведению итогов третьего этапа конкурса (далее – республиканская комиссия).</w:t>
      </w:r>
    </w:p>
    <w:p w:rsidR="00AA14BE" w:rsidRDefault="00AA14BE">
      <w:pPr>
        <w:pStyle w:val="point"/>
      </w:pPr>
      <w:r>
        <w:t>9. В состав комиссий могут быть включены представители других заинтересованных органов.</w:t>
      </w:r>
    </w:p>
    <w:p w:rsidR="00AA14BE" w:rsidRDefault="00AA14BE">
      <w:pPr>
        <w:pStyle w:val="point"/>
      </w:pPr>
      <w:r>
        <w:t>10. Участникам конкурса начисляются баллы:</w:t>
      </w:r>
    </w:p>
    <w:p w:rsidR="00AA14BE" w:rsidRDefault="00AA14BE">
      <w:pPr>
        <w:pStyle w:val="underpoint"/>
      </w:pPr>
      <w:r>
        <w:t>10.1. за обновление парка транспортных средств:</w:t>
      </w:r>
    </w:p>
    <w:p w:rsidR="00AA14BE" w:rsidRDefault="00AA14BE">
      <w:pPr>
        <w:pStyle w:val="newncpi"/>
      </w:pPr>
      <w:r>
        <w:t>за счет собственных средств, при обновлении от 5 до 6 % от списочного состава транспортных средств – 100 баллов, за каждый 0,1 % обновления парка транспортных сре</w:t>
      </w:r>
      <w:proofErr w:type="gramStart"/>
      <w:r>
        <w:t>дств св</w:t>
      </w:r>
      <w:proofErr w:type="gramEnd"/>
      <w:r>
        <w:t>ыше 6 % добавляется 3 балла;</w:t>
      </w:r>
    </w:p>
    <w:p w:rsidR="00AA14BE" w:rsidRDefault="00AA14BE">
      <w:pPr>
        <w:pStyle w:val="newncpi"/>
      </w:pPr>
      <w:r>
        <w:t>за счет целевых бюджетных средств, при обновлении от 5 до 6 % от списочного состава транспортных средств – 70 баллов, за каждый 0,1 % обновления парка транспортных сре</w:t>
      </w:r>
      <w:proofErr w:type="gramStart"/>
      <w:r>
        <w:t>дств св</w:t>
      </w:r>
      <w:proofErr w:type="gramEnd"/>
      <w:r>
        <w:t>ыше 6 % – 2 балла;</w:t>
      </w:r>
    </w:p>
    <w:p w:rsidR="00AA14BE" w:rsidRDefault="00AA14BE">
      <w:pPr>
        <w:pStyle w:val="underpoint"/>
      </w:pPr>
      <w:r>
        <w:t>10.2. за прохождение государственного технического осмотра с первого предъявления:</w:t>
      </w:r>
    </w:p>
    <w:p w:rsidR="00AA14BE" w:rsidRDefault="00AA14BE">
      <w:pPr>
        <w:pStyle w:val="newncpi"/>
      </w:pPr>
      <w:r>
        <w:t>от 95 до 100 % от списочного состава транспортных средств – 40 баллов;</w:t>
      </w:r>
    </w:p>
    <w:p w:rsidR="00AA14BE" w:rsidRDefault="00AA14BE">
      <w:pPr>
        <w:pStyle w:val="newncpi"/>
      </w:pPr>
      <w:r>
        <w:t>до 95 % – 35 баллов;</w:t>
      </w:r>
    </w:p>
    <w:p w:rsidR="00AA14BE" w:rsidRDefault="00AA14BE">
      <w:pPr>
        <w:pStyle w:val="newncpi"/>
      </w:pPr>
      <w:r>
        <w:t>до 90 % – 30 баллов;</w:t>
      </w:r>
    </w:p>
    <w:p w:rsidR="00AA14BE" w:rsidRDefault="00AA14BE">
      <w:pPr>
        <w:pStyle w:val="newncpi"/>
      </w:pPr>
      <w:r>
        <w:t>до 85 % – 25 баллов;</w:t>
      </w:r>
    </w:p>
    <w:p w:rsidR="00AA14BE" w:rsidRDefault="00AA14BE">
      <w:pPr>
        <w:pStyle w:val="newncpi"/>
      </w:pPr>
      <w:r>
        <w:t>до 80 % – 15 баллов;</w:t>
      </w:r>
    </w:p>
    <w:p w:rsidR="00AA14BE" w:rsidRDefault="00AA14BE">
      <w:pPr>
        <w:pStyle w:val="underpoint"/>
      </w:pPr>
      <w:proofErr w:type="gramStart"/>
      <w:r>
        <w:t>10.3. за наличие в составе парка транспортных средств, соответствующих правилам ЕЭК ООН, стандартам Евро-2, Евро-3, Евро-4 (Правила ЕЭК ООН № 24, 49, 83), принятым Соглашением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 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proofErr w:type="gramEnd"/>
      <w:r>
        <w:t xml:space="preserve"> (с поправками, вступившими в силу 16 октября 1995 г.), подписанным в г. Нью-Йорке 20 марта 1958 года, вступившим в силу для Республики Беларусь 3 мая 1995 г.:</w:t>
      </w:r>
    </w:p>
    <w:p w:rsidR="00AA14BE" w:rsidRDefault="00AA14BE">
      <w:pPr>
        <w:pStyle w:val="newncpi"/>
      </w:pPr>
      <w:r>
        <w:t>до 5 % от списочного состава транспортных средств – 20 баллов;</w:t>
      </w:r>
    </w:p>
    <w:p w:rsidR="00AA14BE" w:rsidRDefault="00AA14BE">
      <w:pPr>
        <w:pStyle w:val="newncpi"/>
      </w:pPr>
      <w:r>
        <w:t>до 10 % – 40 баллов;</w:t>
      </w:r>
    </w:p>
    <w:p w:rsidR="00AA14BE" w:rsidRDefault="00AA14BE">
      <w:pPr>
        <w:pStyle w:val="newncpi"/>
      </w:pPr>
      <w:r>
        <w:t>за каждый 1 % свыше 10 % добавляется 10 баллов;</w:t>
      </w:r>
    </w:p>
    <w:p w:rsidR="00AA14BE" w:rsidRDefault="00AA14BE">
      <w:pPr>
        <w:pStyle w:val="underpoint"/>
      </w:pPr>
      <w:r>
        <w:t>10.4. за экономию моторного топлива (бензин, дизельное топливо, сжатый природный и сжиженный углеводородный газы) в тоннах (метрах кубических) и в процентах от установленных норм расхода топлива. За каждый 0,1 % суммарной экономии топлива – 3 балла;</w:t>
      </w:r>
    </w:p>
    <w:p w:rsidR="00AA14BE" w:rsidRDefault="00AA14BE">
      <w:pPr>
        <w:pStyle w:val="underpoint"/>
      </w:pPr>
      <w:r>
        <w:t>10.5. за отсутствие административных правонарушений по статье 15.50 Кодекса Республики Беларусь об административных правонарушениях за отчетный период проведения конкурса – 200 баллов;</w:t>
      </w:r>
    </w:p>
    <w:p w:rsidR="00AA14BE" w:rsidRDefault="00AA14BE">
      <w:pPr>
        <w:pStyle w:val="underpoint"/>
      </w:pPr>
      <w:r>
        <w:t>10.6. за количество транспортных средств, переведенных для работы на сжатом природном или сжиженном углеводородном газах, – 10 баллов за каждое переоборудованное в течение срока проведения конкурса транспортное средство;</w:t>
      </w:r>
    </w:p>
    <w:p w:rsidR="00AA14BE" w:rsidRDefault="00AA14BE">
      <w:pPr>
        <w:pStyle w:val="underpoint"/>
      </w:pPr>
      <w:r>
        <w:t>10.7. за наличие и использование стендов по проверке, регулировке систем питания и зажигания транспортных сре</w:t>
      </w:r>
      <w:proofErr w:type="gramStart"/>
      <w:r>
        <w:t>дств с б</w:t>
      </w:r>
      <w:proofErr w:type="gramEnd"/>
      <w:r>
        <w:t>ензиновыми и дизельными двигателями добавляется 20 баллов за каждый действующий стенд;</w:t>
      </w:r>
    </w:p>
    <w:p w:rsidR="00AA14BE" w:rsidRDefault="00AA14BE">
      <w:pPr>
        <w:pStyle w:val="underpoint"/>
      </w:pPr>
      <w:r>
        <w:t xml:space="preserve">10.8. за наличие дополнительного поста (постов) контроля по определению токсичности и </w:t>
      </w:r>
      <w:proofErr w:type="spellStart"/>
      <w:r>
        <w:t>дымности</w:t>
      </w:r>
      <w:proofErr w:type="spellEnd"/>
      <w:r>
        <w:t xml:space="preserve"> отработанных газов двигателей транспортных средств (из </w:t>
      </w:r>
      <w:r>
        <w:lastRenderedPageBreak/>
        <w:t>расчета 1 пост на 50 транспортных средств) – 50 баллов, при этом не учитываются посты на диагностических станциях (пунктах) государственного технического осмотра;</w:t>
      </w:r>
    </w:p>
    <w:p w:rsidR="00AA14BE" w:rsidRDefault="00AA14BE">
      <w:pPr>
        <w:pStyle w:val="underpoint"/>
      </w:pPr>
      <w:r>
        <w:t xml:space="preserve">10.9. за ведение </w:t>
      </w:r>
      <w:proofErr w:type="gramStart"/>
      <w:r>
        <w:t>карточек учета измерений содержания оксида</w:t>
      </w:r>
      <w:proofErr w:type="gramEnd"/>
      <w:r>
        <w:t xml:space="preserve"> углерода, углеводородов и </w:t>
      </w:r>
      <w:proofErr w:type="spellStart"/>
      <w:r>
        <w:t>дымности</w:t>
      </w:r>
      <w:proofErr w:type="spellEnd"/>
      <w:r>
        <w:t xml:space="preserve"> отработанных газов согласно приложению 1 к настоящему Положению для всех транспортных средств автотранспортной организации – 50 баллов;</w:t>
      </w:r>
    </w:p>
    <w:p w:rsidR="00AA14BE" w:rsidRDefault="00AA14BE">
      <w:pPr>
        <w:pStyle w:val="underpoint"/>
      </w:pPr>
      <w:proofErr w:type="gramStart"/>
      <w:r>
        <w:t>10.10. за ведение документации по осуществлению производственного контроля в области охраны окружающей среды в соответствии с приложением 4 к Правилам контроля за соблюдением нормативов содержания загрязняющих веществ в отработанных газах и вредных физических и иных воздействий на атмосферный воздух механическими транспортными средствами, утвержденным постановлением Минприроды от 14 мая 2007 г. № 63 (Национальный реестр правовых актов Республики Беларусь, 2007 г., № 157</w:t>
      </w:r>
      <w:proofErr w:type="gramEnd"/>
      <w:r>
        <w:t xml:space="preserve">, </w:t>
      </w:r>
      <w:proofErr w:type="gramStart"/>
      <w:r>
        <w:t>8/16642), – 50 баллов;</w:t>
      </w:r>
      <w:proofErr w:type="gramEnd"/>
    </w:p>
    <w:p w:rsidR="00AA14BE" w:rsidRDefault="00AA14BE">
      <w:pPr>
        <w:pStyle w:val="underpoint"/>
      </w:pPr>
      <w:proofErr w:type="gramStart"/>
      <w:r>
        <w:t xml:space="preserve">10.11. за оказание сторонним организациям по договорам услуг по контролю соответствия токсичности и </w:t>
      </w:r>
      <w:proofErr w:type="spellStart"/>
      <w:r>
        <w:t>дымности</w:t>
      </w:r>
      <w:proofErr w:type="spellEnd"/>
      <w:r>
        <w:t xml:space="preserve"> отработанных газов транспортных средств установленным нормативам с выдачей карточек учета замеров содержания оксида углерода, углеводородов и </w:t>
      </w:r>
      <w:proofErr w:type="spellStart"/>
      <w:r>
        <w:t>дымности</w:t>
      </w:r>
      <w:proofErr w:type="spellEnd"/>
      <w:r>
        <w:t xml:space="preserve"> отработанных газов – 0,5 балла за каждое транспортное средство, проверенное два раза в год, при этом не учитываются транспортные средства, представленные на контроль в рамках государственного технического осмотра;</w:t>
      </w:r>
      <w:proofErr w:type="gramEnd"/>
    </w:p>
    <w:p w:rsidR="00AA14BE" w:rsidRDefault="00AA14BE">
      <w:pPr>
        <w:pStyle w:val="underpoint"/>
      </w:pPr>
      <w:r>
        <w:t>10.12. за наличие наглядно оформленных стендов с выписками из технических нормативных правовых актов, которыми определяются нормы выбросов загрязняющих веществ в атмосферный воздух с отработанными газами транспортных средств и инструкциями по правилам пользования контрольной и диагностической аппаратурой – 20 баллов. При этом не учитываются стенды диагностических станций государственного технического осмотра;</w:t>
      </w:r>
    </w:p>
    <w:p w:rsidR="00AA14BE" w:rsidRDefault="00AA14BE">
      <w:pPr>
        <w:pStyle w:val="underpoint"/>
      </w:pPr>
      <w:r>
        <w:t>10.13. за полноту и своевременность уплаты экологического налога – 15 баллов;</w:t>
      </w:r>
    </w:p>
    <w:p w:rsidR="00AA14BE" w:rsidRDefault="00AA14BE">
      <w:pPr>
        <w:pStyle w:val="underpoint"/>
      </w:pPr>
      <w:r>
        <w:t>10.14. за качество оформления материалов на конкурс (документы сформированы согласно приложению 2 к настоящему Положению и дополнены фотографиями) – 25 баллов;</w:t>
      </w:r>
    </w:p>
    <w:p w:rsidR="00AA14BE" w:rsidRDefault="00AA14BE">
      <w:pPr>
        <w:pStyle w:val="underpoint"/>
      </w:pPr>
      <w:r>
        <w:t>10.15. за представление дополнительной информации, характеризующей работу автотранспортной организации в части снижения вредного воздействия транспортных средств на окружающую среду (публикации в средствах массовой информации о передовом опыте, работа по экологическому просвещению и воспитанию, участие в конкурсах и др.) – 25 баллов.</w:t>
      </w:r>
    </w:p>
    <w:p w:rsidR="00AA14BE" w:rsidRDefault="00AA14BE">
      <w:pPr>
        <w:pStyle w:val="point"/>
      </w:pPr>
      <w:r>
        <w:t>11. Участникам конкурса снимаются баллы:</w:t>
      </w:r>
    </w:p>
    <w:p w:rsidR="00AA14BE" w:rsidRDefault="00AA14BE">
      <w:pPr>
        <w:pStyle w:val="underpoint"/>
      </w:pPr>
      <w:r>
        <w:t>11.1. за производство, выпуск в эксплуатацию после ремонта и (или) технического обслуживания или эксплуатацию транспортных средств, у которых содержание загрязняющих веществ в отработанных газах превышает установленные нормативы, – 10 баллов за каждый случай привлечения к административной ответственности в соответствии со статьей 15.50 Кодекса Республики Беларусь об административных правонарушениях;</w:t>
      </w:r>
    </w:p>
    <w:p w:rsidR="00AA14BE" w:rsidRDefault="00AA14BE">
      <w:pPr>
        <w:pStyle w:val="underpoint"/>
      </w:pPr>
      <w:r>
        <w:t>11.2. за прохождение государственного технического осмотра с первого предъявления:</w:t>
      </w:r>
    </w:p>
    <w:p w:rsidR="00AA14BE" w:rsidRDefault="00AA14BE">
      <w:pPr>
        <w:pStyle w:val="newncpi"/>
      </w:pPr>
      <w:r>
        <w:t>менее 80 % транспортных средств от списочного состава транспортных средств – 20 баллов;</w:t>
      </w:r>
    </w:p>
    <w:p w:rsidR="00AA14BE" w:rsidRDefault="00AA14BE">
      <w:pPr>
        <w:pStyle w:val="newncpi"/>
      </w:pPr>
      <w:r>
        <w:t>за каждые последующие 5 % менее 75 % – 20 баллов;</w:t>
      </w:r>
    </w:p>
    <w:p w:rsidR="00AA14BE" w:rsidRDefault="00AA14BE">
      <w:pPr>
        <w:pStyle w:val="underpoint"/>
      </w:pPr>
      <w:r>
        <w:t>11.3. за отсутствие журналов учета измерений и принятых мер по предотвращению выпуска в эксплуатацию транспортных средств, не соответствующих требованиям технических нормативных правовых актов, – 20 баллов;</w:t>
      </w:r>
    </w:p>
    <w:p w:rsidR="00AA14BE" w:rsidRDefault="00AA14BE">
      <w:pPr>
        <w:pStyle w:val="newncpi"/>
      </w:pPr>
      <w:r>
        <w:t>за ведение журналов с нарушением требований технических нормативных правовых актов – 10 баллов;</w:t>
      </w:r>
    </w:p>
    <w:p w:rsidR="00AA14BE" w:rsidRDefault="00AA14BE">
      <w:pPr>
        <w:pStyle w:val="underpoint"/>
      </w:pPr>
      <w:r>
        <w:t>11.4. за каждые 0,5 % суммарного перерасхода топлива – 20 баллов;</w:t>
      </w:r>
    </w:p>
    <w:p w:rsidR="00AA14BE" w:rsidRDefault="00AA14BE">
      <w:pPr>
        <w:pStyle w:val="underpoint"/>
      </w:pPr>
      <w:r>
        <w:lastRenderedPageBreak/>
        <w:t>11.5. за неисправный стенд по проверке, регулировке систем питания и зажигания транспортных сре</w:t>
      </w:r>
      <w:proofErr w:type="gramStart"/>
      <w:r>
        <w:t>дств с б</w:t>
      </w:r>
      <w:proofErr w:type="gramEnd"/>
      <w:r>
        <w:t>ензиновыми и дизельными двигателями – 20 баллов;</w:t>
      </w:r>
    </w:p>
    <w:p w:rsidR="00AA14BE" w:rsidRDefault="00AA14BE">
      <w:pPr>
        <w:pStyle w:val="underpoint"/>
      </w:pPr>
      <w:r>
        <w:t xml:space="preserve">11.6. за нарушение требований по эксплуатации приборов контроля – 25 баллов за каждый неисправный, </w:t>
      </w:r>
      <w:proofErr w:type="spellStart"/>
      <w:r>
        <w:t>неповеренный</w:t>
      </w:r>
      <w:proofErr w:type="spellEnd"/>
      <w:r>
        <w:t xml:space="preserve"> или эксплуатируемый с нарушением требований по эксплуатации прибор;</w:t>
      </w:r>
    </w:p>
    <w:p w:rsidR="00AA14BE" w:rsidRDefault="00AA14BE">
      <w:pPr>
        <w:pStyle w:val="underpoint"/>
      </w:pPr>
      <w:r>
        <w:t>11.7. за наличие задолженности по уплате экологического налога – 30 баллов.</w:t>
      </w:r>
    </w:p>
    <w:p w:rsidR="00AA14BE" w:rsidRDefault="00AA14BE">
      <w:pPr>
        <w:pStyle w:val="point"/>
      </w:pPr>
      <w:r>
        <w:t>12. Для участия в конкурсе автотранспортные организации в срок до 15 февраля года, следующего за годом, по результатам которого проводится конкурс, направляют в районные и городские инспекции, Минский городской комитет природных ресурсов и охраны окружающей среды:</w:t>
      </w:r>
    </w:p>
    <w:p w:rsidR="00AA14BE" w:rsidRDefault="00AA14BE">
      <w:pPr>
        <w:pStyle w:val="newncpi"/>
      </w:pPr>
      <w:r>
        <w:t>отчет по форме согласно приложению 2 к настоящему Положению;</w:t>
      </w:r>
    </w:p>
    <w:p w:rsidR="00AA14BE" w:rsidRDefault="00AA14BE">
      <w:pPr>
        <w:pStyle w:val="newncpi"/>
      </w:pPr>
      <w:r>
        <w:t>перечень эксплуатируемых транспортных средств с их техническими и эксплуатационными характеристиками согласно приложению 3 к настоящему Положению;</w:t>
      </w:r>
    </w:p>
    <w:p w:rsidR="00AA14BE" w:rsidRDefault="00AA14BE">
      <w:pPr>
        <w:pStyle w:val="newncpi"/>
      </w:pPr>
      <w:r>
        <w:t>другие материалы, характеризующие работу автотранспортной организации по сокращению выбросов загрязняющих веществ в атмосферный воздух, публикации, фотографии территории автотранспортной организации и поста контроля, информационных стендов (при наличии).</w:t>
      </w:r>
    </w:p>
    <w:p w:rsidR="00AA14BE" w:rsidRDefault="00AA14BE">
      <w:pPr>
        <w:pStyle w:val="point"/>
      </w:pPr>
      <w:r>
        <w:t>13. Общая оценка работы автотранспортной организации по снижению загрязнения атмосферного воздуха определяется по сумме начисленных и снятых баллов по основным показателям конкурса согласно пунктам 10 и 11 настоящего Положения.</w:t>
      </w:r>
    </w:p>
    <w:p w:rsidR="00AA14BE" w:rsidRDefault="00AA14BE">
      <w:pPr>
        <w:pStyle w:val="point"/>
      </w:pPr>
      <w:r>
        <w:t>14. В случае равенства результатов преимущество имеют автотранспортные организации, набравшие наибольшую сумму баллов в соответствии с подпунктами 10.1–10.5 пункта 10 настоящего Положения.</w:t>
      </w:r>
    </w:p>
    <w:p w:rsidR="00AA14BE" w:rsidRDefault="00AA14BE">
      <w:pPr>
        <w:pStyle w:val="point"/>
      </w:pPr>
      <w:r>
        <w:t>15. Для подведения итогов первого, второго и третьего этапов конкурса территориальные органы Минприроды в сроки, указанные в пункте 4 настоящего Положения, организуют:</w:t>
      </w:r>
    </w:p>
    <w:p w:rsidR="00AA14BE" w:rsidRDefault="00AA14BE">
      <w:pPr>
        <w:pStyle w:val="underpoint"/>
      </w:pPr>
      <w:r>
        <w:t>15.1. проверку достоверности представленных материалов;</w:t>
      </w:r>
    </w:p>
    <w:p w:rsidR="00AA14BE" w:rsidRDefault="00AA14BE">
      <w:pPr>
        <w:pStyle w:val="underpoint"/>
      </w:pPr>
      <w:r>
        <w:t>15.2. формирование районной, областной и республиканской комиссии в соответствии с пунктами 6–9 настоящего Положения.</w:t>
      </w:r>
    </w:p>
    <w:p w:rsidR="00AA14BE" w:rsidRDefault="00AA14BE">
      <w:pPr>
        <w:pStyle w:val="point"/>
      </w:pPr>
      <w:r>
        <w:t>16. Комиссия при рассмотрении материалов, представленных на конкурс, принимает решение о соответствии самооценки автотранспортной организации условиям, указанным в пункте 10 и 11 настоящего Положения.</w:t>
      </w:r>
    </w:p>
    <w:p w:rsidR="00AA14BE" w:rsidRDefault="00AA14BE">
      <w:pPr>
        <w:pStyle w:val="point"/>
      </w:pPr>
      <w:r>
        <w:t>17. Районная комиссия:</w:t>
      </w:r>
    </w:p>
    <w:p w:rsidR="00AA14BE" w:rsidRDefault="00AA14BE">
      <w:pPr>
        <w:pStyle w:val="underpoint"/>
      </w:pPr>
      <w:r>
        <w:t>17.1. рассматривает представленные материалы и вносит предложения по начислению и (или) снятию баллов на основании итогов проверки в графу 5 отчета участника республиканского конкурса на лучшую автотранспортную организацию в работе по снижению загрязнения атмосферного воздуха, оформленного в соответствии с приложением 2 к настоящему Положению;</w:t>
      </w:r>
    </w:p>
    <w:p w:rsidR="00AA14BE" w:rsidRDefault="00AA14BE">
      <w:pPr>
        <w:pStyle w:val="underpoint"/>
      </w:pPr>
      <w:r>
        <w:t>17.2. оформляет протокол заседания о подведении итогов конкурса на районном уровне и направляет материалы в областной комитет природных ресурсов и охраны окружающей среды.</w:t>
      </w:r>
    </w:p>
    <w:p w:rsidR="00AA14BE" w:rsidRDefault="00AA14BE">
      <w:pPr>
        <w:pStyle w:val="point"/>
      </w:pPr>
      <w:r>
        <w:t>18. Областная комиссия:</w:t>
      </w:r>
    </w:p>
    <w:p w:rsidR="00AA14BE" w:rsidRDefault="00AA14BE">
      <w:pPr>
        <w:pStyle w:val="underpoint"/>
      </w:pPr>
      <w:r>
        <w:t>18.1. уточняет достоверность отчетов;</w:t>
      </w:r>
    </w:p>
    <w:p w:rsidR="00AA14BE" w:rsidRDefault="00AA14BE">
      <w:pPr>
        <w:pStyle w:val="underpoint"/>
      </w:pPr>
      <w:r>
        <w:t>18.2. подводит итоги и выбирает три лучшие автотранспортные организации простым голосованием по максимально набранным участником конкурса оценочным баллам;</w:t>
      </w:r>
    </w:p>
    <w:p w:rsidR="00AA14BE" w:rsidRDefault="00AA14BE">
      <w:pPr>
        <w:pStyle w:val="underpoint"/>
      </w:pPr>
      <w:r>
        <w:t>18.3. оформляет протокол заседания о подведении итогов конкурса на областном уровне и направляет материалы в Минприроды;</w:t>
      </w:r>
    </w:p>
    <w:p w:rsidR="00AA14BE" w:rsidRDefault="00AA14BE">
      <w:pPr>
        <w:pStyle w:val="underpoint"/>
      </w:pPr>
      <w:r>
        <w:t>18.4. присваивает первое, второе, третье места и организует награждение руководителей организаций-победителей почетными грамотами.</w:t>
      </w:r>
    </w:p>
    <w:p w:rsidR="00AA14BE" w:rsidRDefault="00AA14BE">
      <w:pPr>
        <w:pStyle w:val="point"/>
      </w:pPr>
      <w:r>
        <w:lastRenderedPageBreak/>
        <w:t>19. При равенстве голосов или оценочных баллов голос председателя комиссии является решающим.</w:t>
      </w:r>
    </w:p>
    <w:p w:rsidR="00AA14BE" w:rsidRDefault="00AA14BE">
      <w:pPr>
        <w:pStyle w:val="point"/>
      </w:pPr>
      <w:r>
        <w:t>20. Церемония награждения победителей конкурса на областном уровне проводится, как правило, при проведении Дня охраны окружающей среды 5 июня.</w:t>
      </w:r>
    </w:p>
    <w:p w:rsidR="00AA14BE" w:rsidRDefault="00AA14BE">
      <w:pPr>
        <w:pStyle w:val="point"/>
      </w:pPr>
      <w:r>
        <w:t>21. Республиканская комиссия:</w:t>
      </w:r>
    </w:p>
    <w:p w:rsidR="00AA14BE" w:rsidRDefault="00AA14BE">
      <w:pPr>
        <w:pStyle w:val="newncpi"/>
      </w:pPr>
      <w:r>
        <w:t>подводит итоги конкурса на республиканском уровне;</w:t>
      </w:r>
    </w:p>
    <w:p w:rsidR="00AA14BE" w:rsidRDefault="00AA14BE">
      <w:pPr>
        <w:pStyle w:val="newncpi"/>
      </w:pPr>
      <w:r>
        <w:t>определяет 6 автотранспортных организаций, набравших наибольшее количество баллов;</w:t>
      </w:r>
    </w:p>
    <w:p w:rsidR="00AA14BE" w:rsidRDefault="00AA14BE">
      <w:pPr>
        <w:pStyle w:val="newncpi"/>
      </w:pPr>
      <w:r>
        <w:t>присваивает следующие места: первое – 1 организации, второе – 2 организациям, третье – 3 организациям с выдачей им соответствующих дипломов и денежных премий.</w:t>
      </w:r>
    </w:p>
    <w:p w:rsidR="00AA14BE" w:rsidRDefault="00AA14BE">
      <w:pPr>
        <w:pStyle w:val="point"/>
      </w:pPr>
      <w:r>
        <w:t>22. Для награждения победителей конкурса устанавливаются: дипломы, одна первая премия, две вторых и три третьих премии, которые используются для реализации природоохранных мероприятий и (или) премирования руководителей и работников автотранспортных организаций, принимавших активное участие в работе по снижению загрязнения атмосферного воздуха транспортными средствами.</w:t>
      </w:r>
    </w:p>
    <w:p w:rsidR="00AA14BE" w:rsidRDefault="00AA14BE">
      <w:pPr>
        <w:pStyle w:val="point"/>
      </w:pPr>
      <w:r>
        <w:t>23. Размер денежных премий для награждения победителей конкурса ежегодно устанавливается Минприроды.</w:t>
      </w:r>
    </w:p>
    <w:p w:rsidR="00AA14BE" w:rsidRDefault="00AA14BE">
      <w:pPr>
        <w:pStyle w:val="point"/>
      </w:pPr>
      <w:r>
        <w:t>24. Результаты конкурса публикуются в средствах массовой информации.</w:t>
      </w:r>
    </w:p>
    <w:p w:rsidR="00AA14BE" w:rsidRDefault="00AA14BE">
      <w:pPr>
        <w:pStyle w:val="point"/>
      </w:pPr>
      <w:r>
        <w:t>25. Победители конкурса приглашаются на ежегодный Республиканский экологический форум, на котором в составе выставки имеют право представить информацию о своей автотранспортной организации.</w:t>
      </w:r>
    </w:p>
    <w:p w:rsidR="00AA14BE" w:rsidRDefault="00AA14BE">
      <w:pPr>
        <w:pStyle w:val="point"/>
      </w:pPr>
      <w:r>
        <w:t>26. Дипломы и премии победителям республиканского конкурса вручаются на ежегодном Республиканском экологическом форуме в торжественной обстановке.</w:t>
      </w:r>
    </w:p>
    <w:p w:rsidR="00AA14BE" w:rsidRDefault="00AA14BE">
      <w:pPr>
        <w:pStyle w:val="newncpi"/>
      </w:pPr>
      <w:r>
        <w:t> </w:t>
      </w:r>
    </w:p>
    <w:p w:rsidR="00AA14BE" w:rsidRDefault="00AA14BE">
      <w:pPr>
        <w:rPr>
          <w:rFonts w:eastAsia="Times New Roman"/>
        </w:rPr>
        <w:sectPr w:rsidR="00AA14BE" w:rsidSect="00AA14BE">
          <w:headerReference w:type="even" r:id="rId6"/>
          <w:headerReference w:type="default" r:id="rId7"/>
          <w:footerReference w:type="firs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AA14BE" w:rsidRDefault="00AA14BE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AA14BE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append1"/>
            </w:pPr>
            <w:r>
              <w:t>Приложение 1</w:t>
            </w:r>
          </w:p>
          <w:p w:rsidR="00AA14BE" w:rsidRDefault="00AA14BE">
            <w:pPr>
              <w:pStyle w:val="append"/>
            </w:pPr>
            <w:proofErr w:type="gramStart"/>
            <w:r>
              <w:t xml:space="preserve">к Положению </w:t>
            </w:r>
            <w:r>
              <w:br/>
              <w:t xml:space="preserve">о республиканском конкурсе </w:t>
            </w:r>
            <w:r>
              <w:br/>
              <w:t>на лучшую автотранспортную</w:t>
            </w:r>
            <w:r>
              <w:br/>
              <w:t xml:space="preserve">организацию в работе по </w:t>
            </w:r>
            <w:r>
              <w:br/>
              <w:t>снижению</w:t>
            </w:r>
            <w:proofErr w:type="gramEnd"/>
            <w:r>
              <w:t xml:space="preserve"> загрязнения </w:t>
            </w:r>
            <w:r>
              <w:br/>
              <w:t xml:space="preserve">атмосферного воздуха </w:t>
            </w:r>
          </w:p>
        </w:tc>
      </w:tr>
    </w:tbl>
    <w:p w:rsidR="00AA14BE" w:rsidRDefault="00AA14BE">
      <w:pPr>
        <w:pStyle w:val="titlep"/>
      </w:pPr>
      <w:r>
        <w:t xml:space="preserve">КАРТОЧКА </w:t>
      </w:r>
      <w:r>
        <w:br/>
        <w:t xml:space="preserve">учета измерений содержания оксида углерода, углеводородов и </w:t>
      </w:r>
      <w:proofErr w:type="spellStart"/>
      <w:r>
        <w:t>дымности</w:t>
      </w:r>
      <w:proofErr w:type="spellEnd"/>
      <w:r>
        <w:t xml:space="preserve"> отработанных газов № __________________</w:t>
      </w:r>
    </w:p>
    <w:p w:rsidR="00AA14BE" w:rsidRDefault="00AA14BE">
      <w:pPr>
        <w:pStyle w:val="newncpi0"/>
      </w:pPr>
      <w:r>
        <w:t>Транспортное средство: марка ___________________________________________________</w:t>
      </w:r>
    </w:p>
    <w:p w:rsidR="00AA14BE" w:rsidRDefault="00AA14BE">
      <w:pPr>
        <w:pStyle w:val="newncpi0"/>
      </w:pPr>
      <w:r>
        <w:t>государственный номер_________________________________________________________</w:t>
      </w:r>
    </w:p>
    <w:p w:rsidR="00AA14BE" w:rsidRDefault="00AA14BE">
      <w:pPr>
        <w:pStyle w:val="newncpi0"/>
      </w:pPr>
      <w:r>
        <w:t>Название автотранспортной организации, которой принадлежит транспортное средство _____________________________________________________________________________</w:t>
      </w:r>
    </w:p>
    <w:p w:rsidR="00AA14BE" w:rsidRDefault="00AA14BE">
      <w:pPr>
        <w:pStyle w:val="newncpi0"/>
      </w:pPr>
      <w:r>
        <w:t xml:space="preserve">Название организации, осуществляющей контроль токсичности или </w:t>
      </w:r>
      <w:proofErr w:type="spellStart"/>
      <w:r>
        <w:t>дымности</w:t>
      </w:r>
      <w:proofErr w:type="spellEnd"/>
      <w:r>
        <w:t xml:space="preserve"> отработанных газов двигателей __________________________________________________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73"/>
        <w:gridCol w:w="3248"/>
        <w:gridCol w:w="1072"/>
        <w:gridCol w:w="1072"/>
        <w:gridCol w:w="3102"/>
      </w:tblGrid>
      <w:tr w:rsidR="00AA14BE">
        <w:trPr>
          <w:trHeight w:val="24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Наименование контролируемого показателя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Режим, измеренная величина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Заключение, подпись лица, осуществившего контроль</w:t>
            </w: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5</w:t>
            </w:r>
          </w:p>
        </w:tc>
      </w:tr>
      <w:tr w:rsidR="00AA14BE">
        <w:trPr>
          <w:trHeight w:val="24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</w:tbl>
    <w:p w:rsidR="00AA14BE" w:rsidRDefault="00AA14B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AA14BE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append1"/>
            </w:pPr>
            <w:r>
              <w:t>Приложение 2</w:t>
            </w:r>
          </w:p>
          <w:p w:rsidR="00AA14BE" w:rsidRDefault="00AA14BE">
            <w:pPr>
              <w:pStyle w:val="append"/>
            </w:pPr>
            <w:proofErr w:type="gramStart"/>
            <w:r>
              <w:t xml:space="preserve">к Положению </w:t>
            </w:r>
            <w:r>
              <w:br/>
              <w:t xml:space="preserve">о республиканском конкурсе </w:t>
            </w:r>
            <w:r>
              <w:br/>
              <w:t>на лучшую автотранспортную</w:t>
            </w:r>
            <w:r>
              <w:br/>
              <w:t xml:space="preserve">организацию в работе по </w:t>
            </w:r>
            <w:r>
              <w:br/>
              <w:t>снижению</w:t>
            </w:r>
            <w:proofErr w:type="gramEnd"/>
            <w:r>
              <w:t xml:space="preserve"> загрязнения </w:t>
            </w:r>
            <w:r>
              <w:br/>
              <w:t xml:space="preserve">атмосферного воздуха </w:t>
            </w:r>
          </w:p>
        </w:tc>
      </w:tr>
    </w:tbl>
    <w:p w:rsidR="00AA14BE" w:rsidRDefault="00AA14BE">
      <w:pPr>
        <w:pStyle w:val="titlep"/>
      </w:pPr>
      <w:r>
        <w:t>ОТЧЕТ</w:t>
      </w:r>
      <w:r>
        <w:br/>
        <w:t>участника республиканского конкурса на лучшую автотранспортную организацию в работе по снижению загрязнения атмосферного воздуха</w:t>
      </w:r>
    </w:p>
    <w:p w:rsidR="00AA14BE" w:rsidRDefault="00AA14BE">
      <w:pPr>
        <w:pStyle w:val="newncpi0"/>
      </w:pPr>
      <w:r>
        <w:t>Полное наименование автотранспортной организации 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0"/>
      </w:pPr>
      <w:r>
        <w:t>Сокращенное наименование автотранспортной организации _________________________</w:t>
      </w:r>
    </w:p>
    <w:p w:rsidR="00AA14BE" w:rsidRDefault="00AA14BE">
      <w:pPr>
        <w:pStyle w:val="newncpi0"/>
      </w:pPr>
      <w:r>
        <w:t>Место нахождения _____________________________________________________________</w:t>
      </w:r>
    </w:p>
    <w:p w:rsidR="00AA14BE" w:rsidRDefault="00AA14BE">
      <w:pPr>
        <w:pStyle w:val="newncpi0"/>
      </w:pPr>
      <w:r>
        <w:t>Почтовый адрес, телефон/факс, адрес электронной почты автотранспортной организации _____________________________________________________________________________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0"/>
      </w:pPr>
      <w:r>
        <w:t>Банковские реквизиты __________________________________________________________</w:t>
      </w:r>
    </w:p>
    <w:p w:rsidR="00AA14BE" w:rsidRDefault="00AA14BE">
      <w:pPr>
        <w:pStyle w:val="newncpi0"/>
      </w:pPr>
      <w:r>
        <w:t>Учетный номер плательщика ____________________________________________________</w:t>
      </w:r>
    </w:p>
    <w:p w:rsidR="00AA14BE" w:rsidRDefault="00AA14BE">
      <w:pPr>
        <w:pStyle w:val="newncpi0"/>
      </w:pPr>
      <w:r>
        <w:t>Сведения о руководстве автотранспортной организации:</w:t>
      </w:r>
    </w:p>
    <w:p w:rsidR="00AA14BE" w:rsidRDefault="00AA14BE">
      <w:pPr>
        <w:pStyle w:val="newncpi0"/>
      </w:pPr>
      <w:r>
        <w:t>Фамилия, имя, отчество руководителя ____________________________________________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0"/>
      </w:pPr>
      <w:r>
        <w:t>Телефон/факс руководителя ____________________________________________________</w:t>
      </w:r>
    </w:p>
    <w:p w:rsidR="00AA14BE" w:rsidRDefault="00AA14BE">
      <w:pPr>
        <w:pStyle w:val="newncpi0"/>
      </w:pPr>
      <w:r>
        <w:t>Фамилия, имя, отчество главного инженера _______________________________________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0"/>
      </w:pPr>
      <w:r>
        <w:t>Телефон/факс главного инженера _______________________________________________</w:t>
      </w:r>
    </w:p>
    <w:p w:rsidR="00AA14BE" w:rsidRDefault="00AA14BE">
      <w:pPr>
        <w:pStyle w:val="newncpi0"/>
      </w:pPr>
      <w:r>
        <w:t>Фамилия, имя, отчество, телефон/факс лица, ответственного за охрану окружающей среды _____________________________________________________________________________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0"/>
      </w:pPr>
      <w:r>
        <w:t xml:space="preserve">Перечень диагностического оборудования, имеющегося на посту (постах) контроля: </w:t>
      </w:r>
    </w:p>
    <w:p w:rsidR="00AA14BE" w:rsidRDefault="00AA14BE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481"/>
        <w:gridCol w:w="3940"/>
        <w:gridCol w:w="2488"/>
        <w:gridCol w:w="2458"/>
      </w:tblGrid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Наименование и тип оборудования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Учетный (заводской) номер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Дата следующей поверки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4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</w:tbl>
    <w:p w:rsidR="00AA14BE" w:rsidRDefault="00AA14BE">
      <w:pPr>
        <w:pStyle w:val="newncpi"/>
      </w:pPr>
      <w:r>
        <w:t> </w:t>
      </w:r>
    </w:p>
    <w:p w:rsidR="00AA14BE" w:rsidRDefault="00AA14BE">
      <w:pPr>
        <w:pStyle w:val="newncpi0"/>
      </w:pPr>
      <w:r>
        <w:t>Сведения о наличии и использовании стендов по проверке, регулировке систем питания и зажигания транспортных сре</w:t>
      </w:r>
      <w:proofErr w:type="gramStart"/>
      <w:r>
        <w:t>дств с б</w:t>
      </w:r>
      <w:proofErr w:type="gramEnd"/>
      <w:r>
        <w:t>ензиновыми и дизельными двигателями: _____________________________________________________________________________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0"/>
      </w:pPr>
      <w:r>
        <w:t>_____________________________________________________________________________</w:t>
      </w:r>
    </w:p>
    <w:p w:rsidR="00AA14BE" w:rsidRDefault="00AA14BE">
      <w:pPr>
        <w:pStyle w:val="newncpi"/>
      </w:pPr>
      <w:r>
        <w:t> </w:t>
      </w:r>
    </w:p>
    <w:p w:rsidR="00AA14BE" w:rsidRDefault="00AA14BE">
      <w:pPr>
        <w:pStyle w:val="newncpi0"/>
      </w:pPr>
      <w:r>
        <w:t xml:space="preserve">Показатели республиканского конкурса: </w:t>
      </w:r>
    </w:p>
    <w:tbl>
      <w:tblPr>
        <w:tblStyle w:val="tablencpi"/>
        <w:tblW w:w="5000" w:type="pct"/>
        <w:tblLook w:val="04A0"/>
      </w:tblPr>
      <w:tblGrid>
        <w:gridCol w:w="479"/>
        <w:gridCol w:w="5036"/>
        <w:gridCol w:w="1321"/>
        <w:gridCol w:w="1201"/>
        <w:gridCol w:w="1330"/>
      </w:tblGrid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Перечень показателей республиканского конкурса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Количество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Набранное количество баллов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Предложение районной комиссии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5</w:t>
            </w:r>
          </w:p>
        </w:tc>
      </w:tr>
      <w:tr w:rsidR="00AA14B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Основные показатели</w:t>
            </w:r>
          </w:p>
        </w:tc>
      </w:tr>
      <w:tr w:rsidR="00AA14BE">
        <w:trPr>
          <w:trHeight w:val="24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Обновление парка транспортных средств:</w:t>
            </w:r>
            <w:r>
              <w:br/>
              <w:t>от 5 до 6 % от списочного состава транспортных средств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br/>
              <w:t>100 баллов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за каждый 0,1 % обновления парка транспортных сре</w:t>
            </w:r>
            <w:proofErr w:type="gramStart"/>
            <w:r>
              <w:t>дств св</w:t>
            </w:r>
            <w:proofErr w:type="gramEnd"/>
            <w:r>
              <w:t>ыше 6 %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+3n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При обновлении парка транспортных средств за счет целевых бюджетных средств: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от 5 до 6 % от списочного состава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70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за каждый 0,1 % обновления парка транспортных сре</w:t>
            </w:r>
            <w:proofErr w:type="gramStart"/>
            <w:r>
              <w:t>дств св</w:t>
            </w:r>
            <w:proofErr w:type="gramEnd"/>
            <w:r>
              <w:t>ыше 6 %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+2n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 Прохождение государственного технического осмотра с первого предъявления: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от 95 до 100 % от списочного состава транспортных средств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40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до 95 %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35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до 90 %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30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до 85 %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25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до 80 %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15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менее 80 %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Наличие в составе парка транспортных средств, соответствующих стандартам Евро-2–4: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до 5 % от списочного состава транспортных средств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20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до 10 % включительно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40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за каждый 1 % свыше 10 %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+10n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Экономия моторного топлива за каждый 0,1 % суммарной экономии топлива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+5n балла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Отсутствие административных правонарушений по статье 15.50 Кодекса Республики Беларусь об административных правонарушениях за отчетный период проведения конкурса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200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Переоборудованные в течение срока проведения конкурса транспортные средства, переведенные для работы на сжатом природном или сжиженном углеводородном газах. За каждое транспортное средство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+10n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Наличие и использование стендов по проверке, регулировке систем питания и зажигания транспортных сре</w:t>
            </w:r>
            <w:proofErr w:type="gramStart"/>
            <w:r>
              <w:t>дств с б</w:t>
            </w:r>
            <w:proofErr w:type="gramEnd"/>
            <w:r>
              <w:t xml:space="preserve">ензиновыми и дизельными двигателями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+20n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Наличие дополнительного поста (постов) контроля по определению токсичности и </w:t>
            </w:r>
            <w:proofErr w:type="spellStart"/>
            <w:r>
              <w:t>дымности</w:t>
            </w:r>
            <w:proofErr w:type="spellEnd"/>
            <w:r>
              <w:t xml:space="preserve"> отработанных газов двигателей транспортных средств (из расчета 1 пост на 50 транспортных средств)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+50n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Ведение </w:t>
            </w:r>
            <w:proofErr w:type="gramStart"/>
            <w:r>
              <w:t>карточек учета измерений содержания оксида</w:t>
            </w:r>
            <w:proofErr w:type="gramEnd"/>
            <w:r>
              <w:t xml:space="preserve"> углерода, углеводородов и </w:t>
            </w:r>
            <w:proofErr w:type="spellStart"/>
            <w:r>
              <w:t>дымности</w:t>
            </w:r>
            <w:proofErr w:type="spellEnd"/>
            <w:r>
              <w:t xml:space="preserve"> отработанных газов для всех транспортных средств автотранспортной организации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50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Ведение документации по осуществлению производственного контроля в области охраны </w:t>
            </w:r>
            <w:r>
              <w:lastRenderedPageBreak/>
              <w:t>окружающей среды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lastRenderedPageBreak/>
              <w:t>50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Оказание сторонним организациям по договорам услуг по контролю соответствия токсичности (</w:t>
            </w:r>
            <w:proofErr w:type="spellStart"/>
            <w:r>
              <w:t>дымности</w:t>
            </w:r>
            <w:proofErr w:type="spellEnd"/>
            <w:r>
              <w:t xml:space="preserve">) отработанных газов транспортных средств установленным нормативам с выдачей </w:t>
            </w:r>
            <w:proofErr w:type="gramStart"/>
            <w:r>
              <w:t>карточек учета замеров содержания оксида</w:t>
            </w:r>
            <w:proofErr w:type="gramEnd"/>
            <w:r>
              <w:t xml:space="preserve"> углерода, углеводородов и </w:t>
            </w:r>
            <w:proofErr w:type="spellStart"/>
            <w:r>
              <w:t>дымности</w:t>
            </w:r>
            <w:proofErr w:type="spellEnd"/>
            <w:r>
              <w:t xml:space="preserve"> отработанных газов. За каждое транспортное средство, проверенное два раза в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+0,5n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Наличие наглядно оформленных стендов с выписками из технических нормативных правовых актов, которыми определяются нормы выбросов загрязняющих веществ в атмосферный воздух с отработанными газами транспортных средств и инструкциями по правилам пользования контрольной и диагностической аппаратурой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20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Полнота и своевременность уплаты экологического налога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15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Дополнительные показатели (заполняются районной комиссией)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 xml:space="preserve">Качество оформления материалов на конкурс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До 25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Представление дополнительной информации, характеризующей работу автотранспортной организации в части снижения негативного воздействия транспортных средств на окружающую среду (публикации в средствах массовой информации о передовом опыте, работа по экологическому просвещению и воспитанию, участие в конкурсах и др.)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До 25 баллов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3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right"/>
            </w:pPr>
            <w:r>
              <w:t>ИТОГО (сумма баллов)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 </w:t>
            </w:r>
          </w:p>
        </w:tc>
      </w:tr>
    </w:tbl>
    <w:p w:rsidR="00AA14BE" w:rsidRDefault="00AA14B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16"/>
        <w:gridCol w:w="2651"/>
      </w:tblGrid>
      <w:tr w:rsidR="00AA14BE">
        <w:trPr>
          <w:trHeight w:val="240"/>
        </w:trPr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0"/>
            </w:pPr>
            <w:r>
              <w:t>Руководитель автотранспортной организации ______________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0"/>
              <w:jc w:val="right"/>
            </w:pPr>
            <w:r>
              <w:t>_____________________</w:t>
            </w:r>
          </w:p>
        </w:tc>
      </w:tr>
      <w:tr w:rsidR="00AA14BE">
        <w:trPr>
          <w:trHeight w:val="240"/>
        </w:trPr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undline"/>
              <w:ind w:firstLine="5160"/>
            </w:pPr>
            <w:r>
              <w:t>(подпись)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undline"/>
              <w:ind w:right="369"/>
              <w:jc w:val="right"/>
            </w:pPr>
            <w:r>
              <w:t>(инициалы, фамилия)</w:t>
            </w:r>
          </w:p>
        </w:tc>
      </w:tr>
      <w:tr w:rsidR="00AA14BE">
        <w:trPr>
          <w:trHeight w:val="240"/>
        </w:trPr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0"/>
              <w:ind w:firstLine="5160"/>
            </w:pPr>
            <w:r>
              <w:t xml:space="preserve">М.П.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0"/>
              <w:jc w:val="right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0"/>
            </w:pPr>
            <w:r>
              <w:t>Председатель комиссии ________________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0"/>
              <w:jc w:val="right"/>
            </w:pPr>
            <w:r>
              <w:t>_____________________</w:t>
            </w:r>
          </w:p>
        </w:tc>
      </w:tr>
      <w:tr w:rsidR="00AA14BE">
        <w:trPr>
          <w:trHeight w:val="240"/>
        </w:trPr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undline"/>
              <w:ind w:firstLine="2761"/>
            </w:pPr>
            <w:r>
              <w:t>(подпись)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undline"/>
              <w:ind w:right="369"/>
              <w:jc w:val="right"/>
            </w:pPr>
            <w:r>
              <w:t>(инициалы, фамилия)</w:t>
            </w:r>
          </w:p>
        </w:tc>
      </w:tr>
    </w:tbl>
    <w:p w:rsidR="00AA14BE" w:rsidRDefault="00AA14B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368"/>
        <w:gridCol w:w="2999"/>
      </w:tblGrid>
      <w:tr w:rsidR="00AA14BE">
        <w:tc>
          <w:tcPr>
            <w:tcW w:w="3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"/>
            </w:pPr>
            <w:r>
              <w:t> </w:t>
            </w:r>
          </w:p>
        </w:tc>
        <w:tc>
          <w:tcPr>
            <w:tcW w:w="16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append1"/>
            </w:pPr>
            <w:r>
              <w:t>Приложение 3</w:t>
            </w:r>
          </w:p>
          <w:p w:rsidR="00AA14BE" w:rsidRDefault="00AA14BE">
            <w:pPr>
              <w:pStyle w:val="append"/>
            </w:pPr>
            <w:proofErr w:type="gramStart"/>
            <w:r>
              <w:t xml:space="preserve">к Положению </w:t>
            </w:r>
            <w:r>
              <w:br/>
              <w:t xml:space="preserve">о республиканском конкурсе </w:t>
            </w:r>
            <w:r>
              <w:br/>
              <w:t>на лучшую автотранспортную</w:t>
            </w:r>
            <w:r>
              <w:br/>
              <w:t xml:space="preserve">организацию в работе по </w:t>
            </w:r>
            <w:r>
              <w:br/>
              <w:t>снижению</w:t>
            </w:r>
            <w:proofErr w:type="gramEnd"/>
            <w:r>
              <w:t xml:space="preserve"> загрязнения </w:t>
            </w:r>
            <w:r>
              <w:br/>
              <w:t xml:space="preserve">атмосферного воздуха </w:t>
            </w:r>
          </w:p>
        </w:tc>
      </w:tr>
    </w:tbl>
    <w:p w:rsidR="00AA14BE" w:rsidRDefault="00AA14BE">
      <w:pPr>
        <w:pStyle w:val="titlep"/>
        <w:jc w:val="left"/>
      </w:pPr>
      <w:r>
        <w:t xml:space="preserve">ПЕРЕЧЕНЬ </w:t>
      </w:r>
      <w:r>
        <w:br/>
        <w:t>эксплуатируемых транспортных средств с их техническими и эксплуатационными характеристиками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03"/>
        <w:gridCol w:w="666"/>
        <w:gridCol w:w="570"/>
        <w:gridCol w:w="1087"/>
        <w:gridCol w:w="479"/>
        <w:gridCol w:w="479"/>
        <w:gridCol w:w="480"/>
        <w:gridCol w:w="483"/>
        <w:gridCol w:w="721"/>
        <w:gridCol w:w="599"/>
        <w:gridCol w:w="599"/>
        <w:gridCol w:w="601"/>
      </w:tblGrid>
      <w:tr w:rsidR="00AA14BE">
        <w:trPr>
          <w:trHeight w:val="240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Наименование группы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Количество единиц транспортных средств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proofErr w:type="spellStart"/>
            <w:r>
              <w:t>Испол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зовано</w:t>
            </w:r>
            <w:proofErr w:type="spellEnd"/>
            <w:r>
              <w:t xml:space="preserve"> топлива, тонн в год (тыс. м</w:t>
            </w:r>
            <w:r>
              <w:rPr>
                <w:vertAlign w:val="superscript"/>
              </w:rPr>
              <w:t>3</w:t>
            </w:r>
            <w:r>
              <w:t>/год)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Количество транспортных средств со сроком эксплуатации</w:t>
            </w:r>
          </w:p>
        </w:tc>
        <w:tc>
          <w:tcPr>
            <w:tcW w:w="1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Количество транспортных средств, соответствующих Правилам ЕЭК ООН, стандартам ЕВРО</w:t>
            </w:r>
          </w:p>
        </w:tc>
      </w:tr>
      <w:tr w:rsidR="00AA14B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всего на учете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 xml:space="preserve">из них </w:t>
            </w:r>
            <w:proofErr w:type="spellStart"/>
            <w:r>
              <w:t>раб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таю-</w:t>
            </w:r>
            <w:r>
              <w:br/>
            </w:r>
            <w:proofErr w:type="spellStart"/>
            <w:r>
              <w:t>щих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4BE" w:rsidRDefault="00AA14BE">
            <w:pPr>
              <w:rPr>
                <w:rFonts w:eastAsiaTheme="minorEastAsi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до 3 лет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от 3 до 7 лет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от 7 до 10 лет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proofErr w:type="spellStart"/>
            <w:r>
              <w:t>св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ше</w:t>
            </w:r>
            <w:proofErr w:type="spellEnd"/>
            <w:r>
              <w:t xml:space="preserve"> 10 лет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 xml:space="preserve">не </w:t>
            </w:r>
            <w:proofErr w:type="spellStart"/>
            <w:r>
              <w:t>серт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фици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рованы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Евро-2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Евро-3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Евро-4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A14BE" w:rsidRDefault="00AA14BE">
            <w:pPr>
              <w:pStyle w:val="table10"/>
              <w:jc w:val="center"/>
            </w:pPr>
            <w:r>
              <w:t>12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proofErr w:type="gramStart"/>
            <w:r>
              <w:t>Легковые</w:t>
            </w:r>
            <w:proofErr w:type="gramEnd"/>
            <w:r>
              <w:t> –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топливо:</w:t>
            </w:r>
            <w:r>
              <w:br/>
              <w:t>газ сжиженный (сжатый)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бензин: нормаль-80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АИ-92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АИ-95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дизтопливо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proofErr w:type="gramStart"/>
            <w:r>
              <w:t>Грузовые</w:t>
            </w:r>
            <w:proofErr w:type="gramEnd"/>
            <w:r>
              <w:t> –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топливо:</w:t>
            </w:r>
            <w:r>
              <w:br/>
              <w:t>газ сжиженный (сжатый)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lastRenderedPageBreak/>
              <w:t>бензин: нормаль-80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дизтопливо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Автобусы –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топливо:</w:t>
            </w:r>
            <w:r>
              <w:br/>
              <w:t>газ сжиженный (сжатый)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бензин: нормаль-80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АИ-92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АИ-95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дизтопливо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Мотоциклы –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топливо:________________</w:t>
            </w:r>
          </w:p>
          <w:p w:rsidR="00AA14BE" w:rsidRDefault="00AA14BE">
            <w:pPr>
              <w:pStyle w:val="undline"/>
              <w:ind w:firstLine="1083"/>
            </w:pPr>
            <w:r>
              <w:t>(указать)</w:t>
            </w:r>
          </w:p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Строительная техника –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топливо:________________</w:t>
            </w:r>
          </w:p>
          <w:p w:rsidR="00AA14BE" w:rsidRDefault="00AA14BE">
            <w:pPr>
              <w:pStyle w:val="undline"/>
              <w:ind w:firstLine="1083"/>
            </w:pPr>
            <w:r>
              <w:t>(указать)</w:t>
            </w:r>
          </w:p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Сельхозтехника – 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</w:pPr>
            <w:r>
              <w:t>топливо:________________</w:t>
            </w:r>
          </w:p>
          <w:p w:rsidR="00AA14BE" w:rsidRDefault="00AA14BE">
            <w:pPr>
              <w:pStyle w:val="undline"/>
              <w:ind w:firstLine="1083"/>
            </w:pPr>
            <w:r>
              <w:t>(указать)</w:t>
            </w:r>
          </w:p>
          <w:p w:rsidR="00AA14BE" w:rsidRDefault="00AA14BE">
            <w:pPr>
              <w:pStyle w:val="table10"/>
            </w:pPr>
            <w: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  <w:tr w:rsidR="00AA14BE">
        <w:trPr>
          <w:trHeight w:val="24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table10"/>
              <w:jc w:val="center"/>
            </w:pPr>
            <w:r>
              <w:t> </w:t>
            </w:r>
          </w:p>
        </w:tc>
      </w:tr>
    </w:tbl>
    <w:p w:rsidR="00AA14BE" w:rsidRDefault="00AA14B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18"/>
        <w:gridCol w:w="2649"/>
      </w:tblGrid>
      <w:tr w:rsidR="00AA14BE">
        <w:trPr>
          <w:trHeight w:val="240"/>
        </w:trPr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0"/>
            </w:pPr>
            <w:r>
              <w:t>Главный инженер автотранспортной организации ___________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newncpi0"/>
              <w:jc w:val="right"/>
            </w:pPr>
            <w:r>
              <w:t>_____________________</w:t>
            </w:r>
          </w:p>
        </w:tc>
      </w:tr>
      <w:tr w:rsidR="00AA14BE">
        <w:trPr>
          <w:trHeight w:val="240"/>
        </w:trPr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undline"/>
              <w:ind w:firstLine="5398"/>
            </w:pPr>
            <w:r>
              <w:t>(подпись)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14BE" w:rsidRDefault="00AA14BE">
            <w:pPr>
              <w:pStyle w:val="undline"/>
              <w:ind w:right="369"/>
              <w:jc w:val="right"/>
            </w:pPr>
            <w:r>
              <w:t>(инициалы, фамилия)</w:t>
            </w:r>
          </w:p>
        </w:tc>
      </w:tr>
    </w:tbl>
    <w:p w:rsidR="00AA14BE" w:rsidRDefault="00AA14BE">
      <w:pPr>
        <w:pStyle w:val="newncpi"/>
      </w:pPr>
      <w:r>
        <w:t> </w:t>
      </w:r>
    </w:p>
    <w:p w:rsidR="002F1EFD" w:rsidRDefault="002F1EFD"/>
    <w:sectPr w:rsidR="002F1EFD" w:rsidSect="00AA14BE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9E" w:rsidRDefault="0044619E" w:rsidP="00AA14BE">
      <w:pPr>
        <w:spacing w:after="0" w:line="240" w:lineRule="auto"/>
      </w:pPr>
      <w:r>
        <w:separator/>
      </w:r>
    </w:p>
  </w:endnote>
  <w:endnote w:type="continuationSeparator" w:id="0">
    <w:p w:rsidR="0044619E" w:rsidRDefault="0044619E" w:rsidP="00AA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AA14BE" w:rsidTr="00AA14BE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AA14BE" w:rsidRDefault="00AA14B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AA14BE" w:rsidRPr="00AA14BE" w:rsidRDefault="00AA14B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AA14BE" w:rsidRPr="00AA14BE" w:rsidRDefault="00AA14BE" w:rsidP="00AA14B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30.01.2018</w:t>
          </w:r>
        </w:p>
      </w:tc>
    </w:tr>
    <w:tr w:rsidR="00AA14BE" w:rsidTr="00AA14BE">
      <w:tc>
        <w:tcPr>
          <w:tcW w:w="900" w:type="dxa"/>
          <w:vMerge/>
        </w:tcPr>
        <w:p w:rsidR="00AA14BE" w:rsidRDefault="00AA14BE">
          <w:pPr>
            <w:pStyle w:val="a5"/>
          </w:pPr>
        </w:p>
      </w:tc>
      <w:tc>
        <w:tcPr>
          <w:tcW w:w="7202" w:type="dxa"/>
        </w:tcPr>
        <w:p w:rsidR="00AA14BE" w:rsidRPr="00AA14BE" w:rsidRDefault="00AA14B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AA14BE" w:rsidRDefault="00AA14BE">
          <w:pPr>
            <w:pStyle w:val="a5"/>
          </w:pPr>
        </w:p>
      </w:tc>
    </w:tr>
  </w:tbl>
  <w:p w:rsidR="00AA14BE" w:rsidRDefault="00AA14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9E" w:rsidRDefault="0044619E" w:rsidP="00AA14BE">
      <w:pPr>
        <w:spacing w:after="0" w:line="240" w:lineRule="auto"/>
      </w:pPr>
      <w:r>
        <w:separator/>
      </w:r>
    </w:p>
  </w:footnote>
  <w:footnote w:type="continuationSeparator" w:id="0">
    <w:p w:rsidR="0044619E" w:rsidRDefault="0044619E" w:rsidP="00AA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BE" w:rsidRDefault="000928EE" w:rsidP="005E6DD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14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14BE" w:rsidRDefault="00AA14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BE" w:rsidRPr="00AA14BE" w:rsidRDefault="000928EE" w:rsidP="005E6DD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14BE">
      <w:rPr>
        <w:rStyle w:val="a7"/>
        <w:rFonts w:ascii="Times New Roman" w:hAnsi="Times New Roman" w:cs="Times New Roman"/>
        <w:sz w:val="24"/>
      </w:rPr>
      <w:fldChar w:fldCharType="begin"/>
    </w:r>
    <w:r w:rsidR="00AA14BE" w:rsidRPr="00AA14B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14BE">
      <w:rPr>
        <w:rStyle w:val="a7"/>
        <w:rFonts w:ascii="Times New Roman" w:hAnsi="Times New Roman" w:cs="Times New Roman"/>
        <w:sz w:val="24"/>
      </w:rPr>
      <w:fldChar w:fldCharType="separate"/>
    </w:r>
    <w:r w:rsidR="00A806D8">
      <w:rPr>
        <w:rStyle w:val="a7"/>
        <w:rFonts w:ascii="Times New Roman" w:hAnsi="Times New Roman" w:cs="Times New Roman"/>
        <w:noProof/>
        <w:sz w:val="24"/>
      </w:rPr>
      <w:t>2</w:t>
    </w:r>
    <w:r w:rsidRPr="00AA14BE">
      <w:rPr>
        <w:rStyle w:val="a7"/>
        <w:rFonts w:ascii="Times New Roman" w:hAnsi="Times New Roman" w:cs="Times New Roman"/>
        <w:sz w:val="24"/>
      </w:rPr>
      <w:fldChar w:fldCharType="end"/>
    </w:r>
  </w:p>
  <w:p w:rsidR="00AA14BE" w:rsidRPr="00AA14BE" w:rsidRDefault="00AA14B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4BE"/>
    <w:rsid w:val="000928EE"/>
    <w:rsid w:val="002F1EFD"/>
    <w:rsid w:val="0044619E"/>
    <w:rsid w:val="0048777E"/>
    <w:rsid w:val="00A806D8"/>
    <w:rsid w:val="00AA14BE"/>
    <w:rsid w:val="00D7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14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A14B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A14B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14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14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14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A14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A14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14B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14B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A14B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A14B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14B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14B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14B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A14B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A14B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14B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14B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14B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14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14B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AA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A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4BE"/>
  </w:style>
  <w:style w:type="paragraph" w:styleId="a5">
    <w:name w:val="footer"/>
    <w:basedOn w:val="a"/>
    <w:link w:val="a6"/>
    <w:uiPriority w:val="99"/>
    <w:semiHidden/>
    <w:unhideWhenUsed/>
    <w:rsid w:val="00AA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4BE"/>
  </w:style>
  <w:style w:type="character" w:styleId="a7">
    <w:name w:val="page number"/>
    <w:basedOn w:val="a0"/>
    <w:uiPriority w:val="99"/>
    <w:semiHidden/>
    <w:unhideWhenUsed/>
    <w:rsid w:val="00AA14BE"/>
  </w:style>
  <w:style w:type="table" w:styleId="a8">
    <w:name w:val="Table Grid"/>
    <w:basedOn w:val="a1"/>
    <w:uiPriority w:val="59"/>
    <w:rsid w:val="00AA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3364</Words>
  <Characters>19178</Characters>
  <Application>Microsoft Office Word</Application>
  <DocSecurity>0</DocSecurity>
  <Lines>159</Lines>
  <Paragraphs>44</Paragraphs>
  <ScaleCrop>false</ScaleCrop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2018-01-30T08:31:00Z</dcterms:created>
  <dcterms:modified xsi:type="dcterms:W3CDTF">2018-02-14T13:23:00Z</dcterms:modified>
</cp:coreProperties>
</file>