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52D21B" w14:textId="77777777" w:rsidR="00A679B5" w:rsidRPr="00A679B5" w:rsidRDefault="00A679B5" w:rsidP="00A679B5">
      <w:pPr>
        <w:spacing w:after="0" w:line="240" w:lineRule="auto"/>
        <w:jc w:val="center"/>
        <w:rPr>
          <w:rFonts w:ascii="Times New Roman" w:hAnsi="Times New Roman" w:cs="Times New Roman"/>
          <w:b/>
          <w:sz w:val="24"/>
          <w:szCs w:val="24"/>
        </w:rPr>
      </w:pPr>
      <w:r w:rsidRPr="00A679B5">
        <w:rPr>
          <w:rFonts w:ascii="Times New Roman" w:hAnsi="Times New Roman" w:cs="Times New Roman"/>
          <w:b/>
          <w:sz w:val="24"/>
          <w:szCs w:val="24"/>
        </w:rPr>
        <w:t>Экологическая тропа</w:t>
      </w:r>
    </w:p>
    <w:p w14:paraId="11533B0A" w14:textId="77777777" w:rsidR="00A679B5" w:rsidRPr="00A679B5" w:rsidRDefault="00A679B5" w:rsidP="00A679B5">
      <w:pPr>
        <w:spacing w:after="0" w:line="240" w:lineRule="auto"/>
        <w:jc w:val="center"/>
        <w:rPr>
          <w:rFonts w:ascii="Times New Roman" w:hAnsi="Times New Roman" w:cs="Times New Roman"/>
          <w:b/>
          <w:bCs/>
          <w:sz w:val="24"/>
          <w:szCs w:val="24"/>
          <w:shd w:val="clear" w:color="auto" w:fill="FFFFFF"/>
        </w:rPr>
      </w:pPr>
      <w:r w:rsidRPr="00A679B5">
        <w:rPr>
          <w:rFonts w:ascii="Times New Roman" w:hAnsi="Times New Roman" w:cs="Times New Roman"/>
          <w:b/>
          <w:sz w:val="24"/>
          <w:szCs w:val="24"/>
        </w:rPr>
        <w:t>“Легенды белорусской флоры”.</w:t>
      </w:r>
    </w:p>
    <w:p w14:paraId="410CB165" w14:textId="77777777" w:rsidR="00A679B5" w:rsidRPr="00A679B5" w:rsidRDefault="00A679B5" w:rsidP="00A679B5">
      <w:pPr>
        <w:spacing w:after="0"/>
        <w:ind w:firstLine="709"/>
        <w:jc w:val="both"/>
        <w:rPr>
          <w:rFonts w:ascii="Times New Roman" w:hAnsi="Times New Roman" w:cs="Times New Roman"/>
          <w:sz w:val="24"/>
          <w:szCs w:val="24"/>
        </w:rPr>
      </w:pPr>
      <w:r w:rsidRPr="00A679B5">
        <w:rPr>
          <w:rFonts w:ascii="Times New Roman" w:hAnsi="Times New Roman" w:cs="Times New Roman"/>
          <w:sz w:val="24"/>
          <w:szCs w:val="24"/>
        </w:rPr>
        <w:t>Приглашаем Вас на экологическую тропу “Легенды белорусской флоры”. На ней Вы сможете встретиться с разнообразными растениями, пополнить свои знания о них, узнать какое применение они находили в народной медицине и как белорусы использовали их в своей хозяйственной деятельности. На этой тропе Вы также сможете прикоснуться к истории нашей родной земли – познакомиться со связанными с определёнными растениями обрядовыми и ритуальными традициями, с легендами и мифами о них.</w:t>
      </w:r>
    </w:p>
    <w:p w14:paraId="1EFE4377" w14:textId="77777777" w:rsidR="00A679B5" w:rsidRPr="00A679B5" w:rsidRDefault="00A679B5" w:rsidP="00A679B5">
      <w:pPr>
        <w:spacing w:after="0"/>
        <w:ind w:firstLine="709"/>
        <w:jc w:val="both"/>
        <w:rPr>
          <w:rFonts w:ascii="Times New Roman" w:hAnsi="Times New Roman" w:cs="Times New Roman"/>
          <w:sz w:val="24"/>
          <w:szCs w:val="24"/>
        </w:rPr>
      </w:pPr>
      <w:r w:rsidRPr="00A679B5">
        <w:rPr>
          <w:rFonts w:ascii="Times New Roman" w:hAnsi="Times New Roman" w:cs="Times New Roman"/>
          <w:sz w:val="24"/>
          <w:szCs w:val="24"/>
        </w:rPr>
        <w:t xml:space="preserve">На установленных около растений этикетках имеются QR-коды. Инициировав QR-код с помощью программных приложений Ваших мобильных устройств, Вы получите доступ к окну, в котором приведены краткие сведения о растении и в ряде случаев имеются активные ссылки на 6 тематических рубрик: “Ареал распространения и природная среда обитания”, “Ботаническое описание”, “Хозяйственное использование”, “Это интересно”, “Бытующие в народе легенды и мифы”, “Фотографии и рисунки”. Активируя любую </w:t>
      </w:r>
      <w:proofErr w:type="gramStart"/>
      <w:r w:rsidRPr="00A679B5">
        <w:rPr>
          <w:rFonts w:ascii="Times New Roman" w:hAnsi="Times New Roman" w:cs="Times New Roman"/>
          <w:sz w:val="24"/>
          <w:szCs w:val="24"/>
        </w:rPr>
        <w:t>из ссылок</w:t>
      </w:r>
      <w:proofErr w:type="gramEnd"/>
      <w:r w:rsidRPr="00A679B5">
        <w:rPr>
          <w:rFonts w:ascii="Times New Roman" w:hAnsi="Times New Roman" w:cs="Times New Roman"/>
          <w:sz w:val="24"/>
          <w:szCs w:val="24"/>
        </w:rPr>
        <w:t xml:space="preserve"> желающие могут получить дополнительные сведения об этом растении по выбранной теме.</w:t>
      </w:r>
    </w:p>
    <w:p w14:paraId="1B6EE28E" w14:textId="77777777" w:rsidR="00A679B5" w:rsidRPr="00A679B5" w:rsidRDefault="00A679B5" w:rsidP="00A679B5">
      <w:pPr>
        <w:spacing w:after="0"/>
        <w:ind w:firstLine="709"/>
        <w:jc w:val="both"/>
        <w:rPr>
          <w:rFonts w:ascii="Times New Roman" w:hAnsi="Times New Roman" w:cs="Times New Roman"/>
          <w:sz w:val="24"/>
          <w:szCs w:val="24"/>
        </w:rPr>
      </w:pPr>
      <w:r w:rsidRPr="00A679B5">
        <w:rPr>
          <w:rFonts w:ascii="Times New Roman" w:hAnsi="Times New Roman" w:cs="Times New Roman"/>
          <w:sz w:val="24"/>
          <w:szCs w:val="24"/>
        </w:rPr>
        <w:t>Наличие в центре нижней части этикетки символа в виде обрамлённой окружностью буквы М свидетельствует о том, что в описаниях растения имеется “мифологическая” рубрика.</w:t>
      </w:r>
    </w:p>
    <w:p w14:paraId="07F62F84" w14:textId="77777777" w:rsidR="00A679B5" w:rsidRPr="00A679B5" w:rsidRDefault="00A679B5" w:rsidP="00A679B5">
      <w:pPr>
        <w:spacing w:after="0"/>
        <w:ind w:firstLine="709"/>
        <w:jc w:val="both"/>
        <w:rPr>
          <w:rFonts w:ascii="Times New Roman" w:hAnsi="Times New Roman" w:cs="Times New Roman"/>
          <w:sz w:val="24"/>
          <w:szCs w:val="24"/>
        </w:rPr>
      </w:pPr>
      <w:r w:rsidRPr="00A679B5">
        <w:rPr>
          <w:rFonts w:ascii="Times New Roman" w:hAnsi="Times New Roman" w:cs="Times New Roman"/>
          <w:sz w:val="24"/>
          <w:szCs w:val="24"/>
        </w:rPr>
        <w:t xml:space="preserve">Уважаемые посетители, почти всю южную часть Центрального ботанического сада занимает лесопарковая зона. Она начинается от дороги, на которой Вы стоите и простирается до южной ограды Сада. На территории этого участка площадью около 30 гектар произрастают древесные насаждения, которые представляют лесные сообщества Беларуси: ельники, дубравы, березняки, сосняки, </w:t>
      </w:r>
      <w:proofErr w:type="spellStart"/>
      <w:r w:rsidRPr="00A679B5">
        <w:rPr>
          <w:rFonts w:ascii="Times New Roman" w:hAnsi="Times New Roman" w:cs="Times New Roman"/>
          <w:sz w:val="24"/>
          <w:szCs w:val="24"/>
        </w:rPr>
        <w:t>черноольшаники</w:t>
      </w:r>
      <w:proofErr w:type="spellEnd"/>
      <w:r w:rsidRPr="00A679B5">
        <w:rPr>
          <w:rFonts w:ascii="Times New Roman" w:hAnsi="Times New Roman" w:cs="Times New Roman"/>
          <w:sz w:val="24"/>
          <w:szCs w:val="24"/>
        </w:rPr>
        <w:t>, элементы смешанных лесов. Все они искусственного происхождения. Посадка растений осуществлялась на протяжении довольно длительного периода – от начала существования Сада до конца 50-х годов. Наиболее массовые посадки производились в довоенный период. Поэтому большинству взрослых деревьев в этих насаждениях уже больше 80-90 лет.</w:t>
      </w:r>
    </w:p>
    <w:p w14:paraId="0A898AD6" w14:textId="77777777" w:rsidR="00A679B5" w:rsidRPr="00A679B5" w:rsidRDefault="00A679B5" w:rsidP="00A679B5">
      <w:pPr>
        <w:spacing w:after="0"/>
        <w:ind w:firstLine="709"/>
        <w:jc w:val="both"/>
        <w:rPr>
          <w:rFonts w:ascii="Times New Roman" w:hAnsi="Times New Roman" w:cs="Times New Roman"/>
          <w:sz w:val="24"/>
          <w:szCs w:val="24"/>
        </w:rPr>
      </w:pPr>
      <w:r w:rsidRPr="00A679B5">
        <w:rPr>
          <w:rFonts w:ascii="Times New Roman" w:hAnsi="Times New Roman" w:cs="Times New Roman"/>
          <w:sz w:val="24"/>
          <w:szCs w:val="24"/>
        </w:rPr>
        <w:t>Под пологом древесных насаждений, на лесных полянах и в окрестностях нашего рукотворного “озера” произрастает также множество травянистых растений характерных для просторов нашей страны. Некоторые из них нам хорошо знакомы. Некоторые мы узнаём “в лицо”, но не знаем, как они правильно называются. Некоторые всегда рядом с нами, но мы их просто не замечаем. А отдельные настолько редки, что даже не все специалисты видели их в местах естественного произрастания.</w:t>
      </w:r>
    </w:p>
    <w:p w14:paraId="599FE9D7" w14:textId="77777777" w:rsidR="00A679B5" w:rsidRPr="00A679B5" w:rsidRDefault="00A679B5" w:rsidP="00A679B5">
      <w:pPr>
        <w:spacing w:after="0"/>
        <w:ind w:firstLine="709"/>
        <w:jc w:val="both"/>
        <w:rPr>
          <w:rFonts w:ascii="Times New Roman" w:hAnsi="Times New Roman" w:cs="Times New Roman"/>
          <w:sz w:val="24"/>
          <w:szCs w:val="24"/>
        </w:rPr>
      </w:pPr>
      <w:r w:rsidRPr="00A679B5">
        <w:rPr>
          <w:rFonts w:ascii="Times New Roman" w:hAnsi="Times New Roman" w:cs="Times New Roman"/>
          <w:sz w:val="24"/>
          <w:szCs w:val="24"/>
        </w:rPr>
        <w:t xml:space="preserve">Наши предки, более тесно соприкасались с окружающим их растительным миром, знали полезные свойства многих растений и в большей чем мы мере пользовались щедрыми дарами природы. В те давние времена многие люди знали о полезных свойствах различных растений, которые могли пригодиться в их бытовой жизни. Знали и о целебных свойствах растений. </w:t>
      </w:r>
      <w:proofErr w:type="gramStart"/>
      <w:r w:rsidRPr="00A679B5">
        <w:rPr>
          <w:rFonts w:ascii="Times New Roman" w:hAnsi="Times New Roman" w:cs="Times New Roman"/>
          <w:sz w:val="24"/>
          <w:szCs w:val="24"/>
        </w:rPr>
        <w:t>Конечно</w:t>
      </w:r>
      <w:proofErr w:type="gramEnd"/>
      <w:r w:rsidRPr="00A679B5">
        <w:rPr>
          <w:rFonts w:ascii="Times New Roman" w:hAnsi="Times New Roman" w:cs="Times New Roman"/>
          <w:sz w:val="24"/>
          <w:szCs w:val="24"/>
        </w:rPr>
        <w:t xml:space="preserve"> больше всего таких знаний было у знахарей или ведунов-травников, но они держали их в большом секрете.</w:t>
      </w:r>
    </w:p>
    <w:p w14:paraId="66DABC7D" w14:textId="77777777" w:rsidR="00A679B5" w:rsidRDefault="00A679B5" w:rsidP="00A679B5">
      <w:pPr>
        <w:spacing w:after="0"/>
        <w:ind w:firstLine="709"/>
        <w:jc w:val="both"/>
        <w:rPr>
          <w:rFonts w:ascii="Times New Roman" w:hAnsi="Times New Roman" w:cs="Times New Roman"/>
          <w:sz w:val="24"/>
          <w:szCs w:val="24"/>
          <w:lang w:val="be-BY"/>
        </w:rPr>
      </w:pPr>
      <w:r w:rsidRPr="00A679B5">
        <w:rPr>
          <w:rFonts w:ascii="Times New Roman" w:hAnsi="Times New Roman" w:cs="Times New Roman"/>
          <w:sz w:val="24"/>
          <w:szCs w:val="24"/>
        </w:rPr>
        <w:t>В давние времена знания о растениях передавались из уст в уста из поколения в поколение. В устном народном творчестве полезные и рациональные сведения обросли легендами и мифами. Наши предки “вдохнули в отдельные растения души”</w:t>
      </w:r>
      <w:r w:rsidRPr="00A679B5">
        <w:rPr>
          <w:rFonts w:ascii="Times New Roman" w:hAnsi="Times New Roman" w:cs="Times New Roman"/>
          <w:sz w:val="24"/>
          <w:szCs w:val="24"/>
          <w:lang w:val="be-BY"/>
        </w:rPr>
        <w:t xml:space="preserve"> и связали их со своими языческими богами. Так растения пришли в чудодейственные ритуалы и праздничные обряды.</w:t>
      </w:r>
    </w:p>
    <w:p w14:paraId="707DEA03" w14:textId="77777777" w:rsidR="00A679B5" w:rsidRDefault="00A679B5" w:rsidP="00A679B5">
      <w:pPr>
        <w:spacing w:after="0"/>
        <w:ind w:firstLine="709"/>
        <w:jc w:val="both"/>
        <w:rPr>
          <w:rFonts w:ascii="Times New Roman" w:hAnsi="Times New Roman" w:cs="Times New Roman"/>
          <w:sz w:val="24"/>
          <w:szCs w:val="24"/>
          <w:lang w:val="be-BY"/>
        </w:rPr>
      </w:pPr>
    </w:p>
    <w:p w14:paraId="298776CB" w14:textId="77777777" w:rsidR="00A679B5" w:rsidRPr="00A679B5" w:rsidRDefault="00A679B5" w:rsidP="00A679B5">
      <w:pPr>
        <w:spacing w:after="0"/>
        <w:ind w:firstLine="709"/>
        <w:jc w:val="both"/>
        <w:rPr>
          <w:rFonts w:ascii="Times New Roman" w:hAnsi="Times New Roman" w:cs="Times New Roman"/>
          <w:sz w:val="24"/>
          <w:szCs w:val="24"/>
        </w:rPr>
      </w:pPr>
      <w:r>
        <w:rPr>
          <w:rFonts w:ascii="Times New Roman" w:hAnsi="Times New Roman" w:cs="Times New Roman"/>
          <w:sz w:val="24"/>
          <w:szCs w:val="24"/>
        </w:rPr>
        <w:t>Общая протяжённость тропы около 400 м.</w:t>
      </w:r>
      <w:r w:rsidR="00582998">
        <w:rPr>
          <w:rFonts w:ascii="Times New Roman" w:hAnsi="Times New Roman" w:cs="Times New Roman"/>
          <w:sz w:val="24"/>
          <w:szCs w:val="24"/>
        </w:rPr>
        <w:t xml:space="preserve"> На маршрутах тропы установлены информационные стенды и таблички. У встречающихся на тропе растений установлено более 200 этикеток. На ряде из них размещены </w:t>
      </w:r>
      <w:r w:rsidR="00582998" w:rsidRPr="00A679B5">
        <w:rPr>
          <w:rFonts w:ascii="Times New Roman" w:hAnsi="Times New Roman" w:cs="Times New Roman"/>
          <w:sz w:val="24"/>
          <w:szCs w:val="24"/>
        </w:rPr>
        <w:t>QR-коды</w:t>
      </w:r>
      <w:r w:rsidR="00582998">
        <w:rPr>
          <w:rFonts w:ascii="Times New Roman" w:hAnsi="Times New Roman" w:cs="Times New Roman"/>
          <w:sz w:val="24"/>
          <w:szCs w:val="24"/>
        </w:rPr>
        <w:t>, которые позволяют ознакомиться с более подробными описаниями в рамках отдельных тематических рубрик.</w:t>
      </w:r>
    </w:p>
    <w:p w14:paraId="4CE50D68" w14:textId="77777777" w:rsidR="00A679B5" w:rsidRDefault="00A679B5" w:rsidP="00A679B5">
      <w:pPr>
        <w:spacing w:after="0"/>
        <w:ind w:firstLine="709"/>
        <w:jc w:val="both"/>
        <w:rPr>
          <w:rFonts w:ascii="Times New Roman" w:hAnsi="Times New Roman" w:cs="Times New Roman"/>
          <w:sz w:val="24"/>
          <w:szCs w:val="24"/>
          <w:lang w:val="be-BY"/>
        </w:rPr>
      </w:pPr>
    </w:p>
    <w:p w14:paraId="0A402973" w14:textId="77777777" w:rsidR="00A679B5" w:rsidRPr="00B637FA" w:rsidRDefault="00A679B5" w:rsidP="00A679B5">
      <w:pPr>
        <w:spacing w:after="0" w:line="240" w:lineRule="auto"/>
        <w:ind w:firstLine="709"/>
        <w:jc w:val="both"/>
        <w:rPr>
          <w:rFonts w:ascii="Times New Roman" w:hAnsi="Times New Roman" w:cs="Times New Roman"/>
          <w:sz w:val="24"/>
          <w:szCs w:val="24"/>
        </w:rPr>
      </w:pPr>
      <w:r w:rsidRPr="00B637FA">
        <w:rPr>
          <w:rFonts w:ascii="Times New Roman" w:hAnsi="Times New Roman" w:cs="Times New Roman"/>
          <w:sz w:val="24"/>
          <w:szCs w:val="24"/>
        </w:rPr>
        <w:lastRenderedPageBreak/>
        <w:t xml:space="preserve">Месторасположение эколого-мифологической тропы – сектор белорусской флоры (рисунок 1). </w:t>
      </w:r>
    </w:p>
    <w:p w14:paraId="5A82CC02" w14:textId="77777777" w:rsidR="00A679B5" w:rsidRPr="00B637FA" w:rsidRDefault="00A679B5" w:rsidP="00A679B5">
      <w:pPr>
        <w:spacing w:after="0" w:line="240" w:lineRule="auto"/>
        <w:jc w:val="center"/>
        <w:rPr>
          <w:rFonts w:ascii="Times New Roman" w:hAnsi="Times New Roman" w:cs="Times New Roman"/>
          <w:sz w:val="24"/>
          <w:szCs w:val="24"/>
        </w:rPr>
      </w:pPr>
      <w:r w:rsidRPr="00B637FA">
        <w:rPr>
          <w:rFonts w:ascii="Times New Roman" w:hAnsi="Times New Roman" w:cs="Times New Roman"/>
          <w:noProof/>
          <w:sz w:val="24"/>
          <w:szCs w:val="24"/>
          <w:lang w:eastAsia="ru-RU"/>
        </w:rPr>
        <w:drawing>
          <wp:inline distT="0" distB="0" distL="0" distR="0" wp14:anchorId="546AF485" wp14:editId="26337FF0">
            <wp:extent cx="5377218" cy="5149533"/>
            <wp:effectExtent l="0" t="0" r="0" b="0"/>
            <wp:docPr id="16" name="Рисунок 16" descr="D:\Ботанический сад\Озеленение ЦБС\Мифологическая  тропа\мелкий масштаб, общий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отанический сад\Озеленение ЦБС\Мифологическая  тропа\мелкий масштаб, общий вид.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303" t="1" r="6382" b="667"/>
                    <a:stretch/>
                  </pic:blipFill>
                  <pic:spPr bwMode="auto">
                    <a:xfrm>
                      <a:off x="0" y="0"/>
                      <a:ext cx="5386519" cy="5158440"/>
                    </a:xfrm>
                    <a:prstGeom prst="rect">
                      <a:avLst/>
                    </a:prstGeom>
                    <a:noFill/>
                    <a:ln>
                      <a:noFill/>
                    </a:ln>
                    <a:extLst>
                      <a:ext uri="{53640926-AAD7-44D8-BBD7-CCE9431645EC}">
                        <a14:shadowObscured xmlns:a14="http://schemas.microsoft.com/office/drawing/2010/main"/>
                      </a:ext>
                    </a:extLst>
                  </pic:spPr>
                </pic:pic>
              </a:graphicData>
            </a:graphic>
          </wp:inline>
        </w:drawing>
      </w:r>
    </w:p>
    <w:p w14:paraId="66D96182" w14:textId="77777777" w:rsidR="00A679B5" w:rsidRPr="00B637FA" w:rsidRDefault="00A679B5" w:rsidP="00A679B5">
      <w:pPr>
        <w:spacing w:after="0" w:line="240" w:lineRule="auto"/>
        <w:jc w:val="center"/>
        <w:rPr>
          <w:rFonts w:ascii="Times New Roman" w:hAnsi="Times New Roman" w:cs="Times New Roman"/>
          <w:sz w:val="24"/>
          <w:szCs w:val="24"/>
        </w:rPr>
      </w:pPr>
      <w:r w:rsidRPr="00B637FA">
        <w:rPr>
          <w:rFonts w:ascii="Times New Roman" w:hAnsi="Times New Roman" w:cs="Times New Roman"/>
          <w:sz w:val="24"/>
          <w:szCs w:val="24"/>
        </w:rPr>
        <w:t>Рисунок 1. Объектная привязка Эколого-мифологической тропы</w:t>
      </w:r>
    </w:p>
    <w:p w14:paraId="3C7EB0F0" w14:textId="77777777" w:rsidR="00A679B5" w:rsidRDefault="00A679B5" w:rsidP="00A679B5">
      <w:pPr>
        <w:spacing w:after="0" w:line="240" w:lineRule="auto"/>
        <w:ind w:firstLine="851"/>
        <w:jc w:val="both"/>
        <w:rPr>
          <w:rFonts w:ascii="Times New Roman" w:hAnsi="Times New Roman" w:cs="Times New Roman"/>
          <w:sz w:val="24"/>
          <w:szCs w:val="24"/>
        </w:rPr>
      </w:pPr>
      <w:r w:rsidRPr="00B637FA">
        <w:rPr>
          <w:rFonts w:ascii="Times New Roman" w:hAnsi="Times New Roman" w:cs="Times New Roman"/>
          <w:sz w:val="24"/>
          <w:szCs w:val="24"/>
        </w:rPr>
        <w:t xml:space="preserve">Предлагается несколько вариантов прохождения по тропе, основной вариант предполагает прогулку по ботаническому саду по маршруту экологической тропы, когда мы со средней обводной проходим на территорию сектора белорусской флоры и </w:t>
      </w:r>
      <w:r w:rsidR="00F304CB" w:rsidRPr="00B637FA">
        <w:rPr>
          <w:rFonts w:ascii="Times New Roman" w:hAnsi="Times New Roman" w:cs="Times New Roman"/>
          <w:sz w:val="24"/>
          <w:szCs w:val="24"/>
        </w:rPr>
        <w:t>идём</w:t>
      </w:r>
      <w:r w:rsidRPr="00B637FA">
        <w:rPr>
          <w:rFonts w:ascii="Times New Roman" w:hAnsi="Times New Roman" w:cs="Times New Roman"/>
          <w:sz w:val="24"/>
          <w:szCs w:val="24"/>
        </w:rPr>
        <w:t xml:space="preserve"> по «пути легенд и преданий» </w:t>
      </w:r>
      <w:r w:rsidRPr="00F304CB">
        <w:rPr>
          <w:rFonts w:ascii="Times New Roman" w:hAnsi="Times New Roman" w:cs="Times New Roman"/>
          <w:sz w:val="24"/>
          <w:szCs w:val="24"/>
          <w:highlight w:val="yellow"/>
        </w:rPr>
        <w:t>(путь А)</w:t>
      </w:r>
      <w:r w:rsidRPr="00B637FA">
        <w:rPr>
          <w:rFonts w:ascii="Times New Roman" w:hAnsi="Times New Roman" w:cs="Times New Roman"/>
          <w:sz w:val="24"/>
          <w:szCs w:val="24"/>
        </w:rPr>
        <w:t xml:space="preserve">. </w:t>
      </w:r>
    </w:p>
    <w:p w14:paraId="6356B290" w14:textId="77777777" w:rsidR="00F304CB" w:rsidRPr="00B637FA" w:rsidRDefault="00F304CB" w:rsidP="00A679B5">
      <w:pPr>
        <w:spacing w:after="0" w:line="240" w:lineRule="auto"/>
        <w:ind w:firstLine="851"/>
        <w:jc w:val="both"/>
        <w:rPr>
          <w:rFonts w:ascii="Times New Roman" w:hAnsi="Times New Roman" w:cs="Times New Roman"/>
          <w:sz w:val="24"/>
          <w:szCs w:val="24"/>
        </w:rPr>
      </w:pPr>
      <w:r w:rsidRPr="00B637FA">
        <w:rPr>
          <w:rFonts w:ascii="Times New Roman" w:hAnsi="Times New Roman" w:cs="Times New Roman"/>
          <w:noProof/>
          <w:sz w:val="24"/>
          <w:szCs w:val="24"/>
          <w:lang w:eastAsia="ru-RU"/>
        </w:rPr>
        <w:lastRenderedPageBreak/>
        <w:drawing>
          <wp:inline distT="0" distB="0" distL="0" distR="0" wp14:anchorId="20BFEA10" wp14:editId="7D833369">
            <wp:extent cx="5940425" cy="6191904"/>
            <wp:effectExtent l="0" t="0" r="3175" b="0"/>
            <wp:docPr id="18" name="Рисунок 18" descr="E:\мифологическая тропа\Карта-схема в масштаб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мифологическая тропа\Карта-схема в масштабе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6191904"/>
                    </a:xfrm>
                    <a:prstGeom prst="rect">
                      <a:avLst/>
                    </a:prstGeom>
                    <a:noFill/>
                    <a:ln>
                      <a:noFill/>
                    </a:ln>
                  </pic:spPr>
                </pic:pic>
              </a:graphicData>
            </a:graphic>
          </wp:inline>
        </w:drawing>
      </w:r>
    </w:p>
    <w:p w14:paraId="100D342E" w14:textId="77777777" w:rsidR="00A679B5" w:rsidRDefault="00A679B5" w:rsidP="00A679B5">
      <w:pPr>
        <w:spacing w:after="0"/>
        <w:ind w:firstLine="709"/>
        <w:jc w:val="both"/>
        <w:rPr>
          <w:rFonts w:ascii="Times New Roman" w:hAnsi="Times New Roman" w:cs="Times New Roman"/>
          <w:sz w:val="24"/>
          <w:szCs w:val="24"/>
        </w:rPr>
      </w:pPr>
    </w:p>
    <w:p w14:paraId="65977178" w14:textId="77777777" w:rsidR="00F304CB" w:rsidRPr="00B637FA" w:rsidRDefault="00F304CB" w:rsidP="00F304CB">
      <w:pPr>
        <w:spacing w:after="0" w:line="240" w:lineRule="auto"/>
        <w:ind w:firstLine="851"/>
        <w:jc w:val="both"/>
        <w:rPr>
          <w:rFonts w:ascii="Times New Roman" w:hAnsi="Times New Roman" w:cs="Times New Roman"/>
          <w:sz w:val="24"/>
          <w:szCs w:val="24"/>
        </w:rPr>
      </w:pPr>
      <w:r w:rsidRPr="00B637FA">
        <w:rPr>
          <w:rFonts w:ascii="Times New Roman" w:hAnsi="Times New Roman" w:cs="Times New Roman"/>
          <w:sz w:val="24"/>
          <w:szCs w:val="24"/>
        </w:rPr>
        <w:t xml:space="preserve">Самый протяжённый маршрут «путь легенд и преданий» (228 м) предлагает посетителям ознакомиться не только с характерными лесными сообществами белорусской флоры (березняк, смешанный и сосновый типы леса), но и с легендами, преданиями и поверьями наших предков. По маршруту будут установлены объекты скульптурной пластики, а также информационные планшеты. </w:t>
      </w:r>
    </w:p>
    <w:p w14:paraId="7DE90199" w14:textId="77777777" w:rsidR="00F304CB" w:rsidRPr="00B637FA" w:rsidRDefault="00F304CB" w:rsidP="00F304CB">
      <w:pPr>
        <w:spacing w:after="0" w:line="240" w:lineRule="auto"/>
        <w:ind w:firstLine="851"/>
        <w:jc w:val="both"/>
        <w:rPr>
          <w:rFonts w:ascii="Times New Roman" w:hAnsi="Times New Roman" w:cs="Times New Roman"/>
          <w:sz w:val="24"/>
          <w:szCs w:val="24"/>
        </w:rPr>
      </w:pPr>
      <w:r w:rsidRPr="00B637FA">
        <w:rPr>
          <w:rFonts w:ascii="Times New Roman" w:hAnsi="Times New Roman" w:cs="Times New Roman"/>
          <w:sz w:val="24"/>
          <w:szCs w:val="24"/>
        </w:rPr>
        <w:t xml:space="preserve">Пройдя путь легенд и преданий мы попадаем на центральную экспозицию – поляну, центром которой является Мировое древо. Экспозиция </w:t>
      </w:r>
      <w:r>
        <w:rPr>
          <w:rFonts w:ascii="Times New Roman" w:hAnsi="Times New Roman" w:cs="Times New Roman"/>
          <w:sz w:val="24"/>
          <w:szCs w:val="24"/>
        </w:rPr>
        <w:t>1</w:t>
      </w:r>
      <w:r w:rsidRPr="00B637FA">
        <w:rPr>
          <w:rFonts w:ascii="Times New Roman" w:hAnsi="Times New Roman" w:cs="Times New Roman"/>
          <w:sz w:val="24"/>
          <w:szCs w:val="24"/>
        </w:rPr>
        <w:t>.</w:t>
      </w:r>
    </w:p>
    <w:p w14:paraId="6EEF5832" w14:textId="77777777" w:rsidR="00F304CB" w:rsidRPr="00F304CB" w:rsidRDefault="00F304CB" w:rsidP="00F304CB">
      <w:pPr>
        <w:spacing w:after="0" w:line="240" w:lineRule="auto"/>
        <w:ind w:firstLine="851"/>
        <w:jc w:val="both"/>
        <w:rPr>
          <w:rFonts w:ascii="Times New Roman" w:hAnsi="Times New Roman" w:cs="Times New Roman"/>
          <w:sz w:val="24"/>
          <w:szCs w:val="24"/>
        </w:rPr>
      </w:pPr>
      <w:r w:rsidRPr="00F304CB">
        <w:rPr>
          <w:rFonts w:ascii="Times New Roman" w:hAnsi="Times New Roman" w:cs="Times New Roman"/>
          <w:sz w:val="24"/>
          <w:szCs w:val="24"/>
        </w:rPr>
        <w:t>В славянской мифологии “мировое древо” или “древо жизни” является символическим элементом, объединяющим все сферы мироздания в единое целое. Это самый распространённый образ легендарной середины мира, который обеспечивает всеобщую гармонию.</w:t>
      </w:r>
    </w:p>
    <w:p w14:paraId="6F175BB0" w14:textId="77777777" w:rsidR="00F304CB" w:rsidRPr="00F304CB" w:rsidRDefault="00F304CB" w:rsidP="00F304CB">
      <w:pPr>
        <w:spacing w:after="0" w:line="240" w:lineRule="auto"/>
        <w:ind w:firstLine="851"/>
        <w:jc w:val="both"/>
        <w:rPr>
          <w:rFonts w:ascii="Times New Roman" w:hAnsi="Times New Roman" w:cs="Times New Roman"/>
          <w:sz w:val="24"/>
          <w:szCs w:val="24"/>
        </w:rPr>
      </w:pPr>
      <w:r w:rsidRPr="00F304CB">
        <w:rPr>
          <w:rFonts w:ascii="Times New Roman" w:hAnsi="Times New Roman" w:cs="Times New Roman"/>
          <w:sz w:val="24"/>
          <w:szCs w:val="24"/>
        </w:rPr>
        <w:t>Крона мирового древа достигает небес. Ствол и нижние ветви связаны со всем земным миром и организуют земное пространство. Корни уходят в подземный мир – в самую глубь Земли. Иногда с ним связана ещё одна стихия: из-под его корней вытекает священный источник, рождающий все земные воды.</w:t>
      </w:r>
    </w:p>
    <w:p w14:paraId="6E2573EF" w14:textId="77777777" w:rsidR="00F304CB" w:rsidRPr="00F304CB" w:rsidRDefault="00F304CB" w:rsidP="00F304CB">
      <w:pPr>
        <w:spacing w:after="0" w:line="240" w:lineRule="auto"/>
        <w:ind w:firstLine="851"/>
        <w:jc w:val="both"/>
        <w:rPr>
          <w:rFonts w:ascii="Times New Roman" w:hAnsi="Times New Roman" w:cs="Times New Roman"/>
          <w:sz w:val="24"/>
          <w:szCs w:val="24"/>
        </w:rPr>
      </w:pPr>
    </w:p>
    <w:p w14:paraId="2DDD818D" w14:textId="77777777" w:rsidR="00F304CB" w:rsidRPr="00F304CB" w:rsidRDefault="00F304CB" w:rsidP="00F304CB">
      <w:pPr>
        <w:spacing w:after="0" w:line="240" w:lineRule="auto"/>
        <w:ind w:firstLine="851"/>
        <w:jc w:val="both"/>
        <w:rPr>
          <w:rFonts w:ascii="Times New Roman" w:hAnsi="Times New Roman" w:cs="Times New Roman"/>
          <w:sz w:val="24"/>
          <w:szCs w:val="24"/>
        </w:rPr>
      </w:pPr>
      <w:r w:rsidRPr="00F304CB">
        <w:rPr>
          <w:rFonts w:ascii="Times New Roman" w:hAnsi="Times New Roman" w:cs="Times New Roman"/>
          <w:sz w:val="24"/>
          <w:szCs w:val="24"/>
        </w:rPr>
        <w:lastRenderedPageBreak/>
        <w:t>По инициативе организаторов экологической тропы “Легенды белорусской флоры” древом жизни или мировым древом на этой лесной поляне стала белоствольная красавица берёза. И неспроста!</w:t>
      </w:r>
    </w:p>
    <w:p w14:paraId="25BFBD17" w14:textId="77777777" w:rsidR="00F304CB" w:rsidRPr="00F304CB" w:rsidRDefault="00F304CB" w:rsidP="00F304CB">
      <w:pPr>
        <w:spacing w:after="0" w:line="240" w:lineRule="auto"/>
        <w:ind w:firstLine="851"/>
        <w:jc w:val="both"/>
        <w:rPr>
          <w:rFonts w:ascii="Times New Roman" w:hAnsi="Times New Roman" w:cs="Times New Roman"/>
          <w:sz w:val="24"/>
          <w:szCs w:val="24"/>
        </w:rPr>
      </w:pPr>
      <w:r w:rsidRPr="00F304CB">
        <w:rPr>
          <w:rFonts w:ascii="Times New Roman" w:hAnsi="Times New Roman" w:cs="Times New Roman"/>
          <w:sz w:val="24"/>
          <w:szCs w:val="24"/>
        </w:rPr>
        <w:t>Дело в том, что в языческие времена славяне почитали как мать всех духов природы и символ весны богиню по имени Берегиня. Символом же самой богини была в свою очередь именно берёза.</w:t>
      </w:r>
    </w:p>
    <w:p w14:paraId="47C5DE0B" w14:textId="77777777" w:rsidR="00F304CB" w:rsidRPr="00F304CB" w:rsidRDefault="00F304CB" w:rsidP="00F304CB">
      <w:pPr>
        <w:spacing w:after="0" w:line="240" w:lineRule="auto"/>
        <w:ind w:firstLine="851"/>
        <w:jc w:val="both"/>
        <w:rPr>
          <w:rFonts w:ascii="Times New Roman" w:hAnsi="Times New Roman" w:cs="Times New Roman"/>
          <w:sz w:val="24"/>
          <w:szCs w:val="24"/>
        </w:rPr>
      </w:pPr>
      <w:r w:rsidRPr="00F304CB">
        <w:rPr>
          <w:rFonts w:ascii="Times New Roman" w:hAnsi="Times New Roman" w:cs="Times New Roman"/>
          <w:sz w:val="24"/>
          <w:szCs w:val="24"/>
        </w:rPr>
        <w:t>Лингвисты считают, что слово “берёза” восходит к древнему корню “</w:t>
      </w:r>
      <w:proofErr w:type="spellStart"/>
      <w:r w:rsidRPr="00F304CB">
        <w:rPr>
          <w:rFonts w:ascii="Times New Roman" w:hAnsi="Times New Roman" w:cs="Times New Roman"/>
          <w:sz w:val="24"/>
          <w:szCs w:val="24"/>
        </w:rPr>
        <w:t>bhe</w:t>
      </w:r>
      <w:proofErr w:type="spellEnd"/>
      <w:r w:rsidRPr="00F304CB">
        <w:rPr>
          <w:rFonts w:ascii="Times New Roman" w:hAnsi="Times New Roman" w:cs="Times New Roman"/>
          <w:sz w:val="24"/>
          <w:szCs w:val="24"/>
        </w:rPr>
        <w:t>” – “белизна”, “белый”. Как название дерева оно появилось примерно в 7 веке новой эры.</w:t>
      </w:r>
    </w:p>
    <w:p w14:paraId="0CE418CD" w14:textId="77777777" w:rsidR="00F304CB" w:rsidRPr="00F304CB" w:rsidRDefault="00F304CB" w:rsidP="00F304CB">
      <w:pPr>
        <w:spacing w:after="0" w:line="240" w:lineRule="auto"/>
        <w:ind w:firstLine="851"/>
        <w:jc w:val="both"/>
        <w:rPr>
          <w:rFonts w:ascii="Times New Roman" w:hAnsi="Times New Roman" w:cs="Times New Roman"/>
          <w:sz w:val="24"/>
          <w:szCs w:val="24"/>
        </w:rPr>
      </w:pPr>
      <w:r w:rsidRPr="00F304CB">
        <w:rPr>
          <w:rFonts w:ascii="Times New Roman" w:hAnsi="Times New Roman" w:cs="Times New Roman"/>
          <w:sz w:val="24"/>
          <w:szCs w:val="24"/>
        </w:rPr>
        <w:t>Языковеды связывают “берёзу” с однокоренным глаголом “беречь”.</w:t>
      </w:r>
    </w:p>
    <w:p w14:paraId="25982AEB" w14:textId="77777777" w:rsidR="00F304CB" w:rsidRDefault="00F304CB" w:rsidP="00A679B5">
      <w:pPr>
        <w:spacing w:after="0"/>
        <w:ind w:firstLine="709"/>
        <w:jc w:val="both"/>
        <w:rPr>
          <w:rFonts w:ascii="Times New Roman" w:hAnsi="Times New Roman" w:cs="Times New Roman"/>
          <w:sz w:val="24"/>
          <w:szCs w:val="24"/>
        </w:rPr>
      </w:pPr>
    </w:p>
    <w:p w14:paraId="59B346EC" w14:textId="77777777" w:rsidR="00F304CB" w:rsidRPr="00B637FA" w:rsidRDefault="00F304CB" w:rsidP="00F304CB">
      <w:pPr>
        <w:pStyle w:val="a3"/>
        <w:spacing w:after="0" w:line="240" w:lineRule="auto"/>
        <w:ind w:left="0" w:firstLine="851"/>
        <w:jc w:val="both"/>
        <w:rPr>
          <w:rFonts w:ascii="Times New Roman" w:hAnsi="Times New Roman" w:cs="Times New Roman"/>
          <w:sz w:val="24"/>
          <w:szCs w:val="24"/>
        </w:rPr>
      </w:pPr>
      <w:r w:rsidRPr="00B637FA">
        <w:rPr>
          <w:rFonts w:ascii="Times New Roman" w:hAnsi="Times New Roman" w:cs="Times New Roman"/>
          <w:sz w:val="24"/>
          <w:szCs w:val="24"/>
        </w:rPr>
        <w:t>Экспозиция 2. Магия папоротников</w:t>
      </w:r>
    </w:p>
    <w:p w14:paraId="4DB4A57F" w14:textId="77777777" w:rsidR="00F304CB" w:rsidRPr="00B637FA" w:rsidRDefault="00F304CB" w:rsidP="00F304CB">
      <w:pPr>
        <w:shd w:val="clear" w:color="auto" w:fill="FFFFFF"/>
        <w:spacing w:after="0" w:line="240" w:lineRule="auto"/>
        <w:ind w:firstLine="851"/>
        <w:jc w:val="both"/>
        <w:textAlignment w:val="baseline"/>
        <w:rPr>
          <w:rFonts w:ascii="Times New Roman" w:eastAsia="Times New Roman" w:hAnsi="Times New Roman" w:cs="Times New Roman"/>
          <w:sz w:val="24"/>
          <w:szCs w:val="24"/>
          <w:lang w:eastAsia="ru-RU"/>
        </w:rPr>
      </w:pPr>
      <w:r w:rsidRPr="00B637FA">
        <w:rPr>
          <w:rFonts w:ascii="Times New Roman" w:eastAsia="Times New Roman" w:hAnsi="Times New Roman" w:cs="Times New Roman"/>
          <w:sz w:val="24"/>
          <w:szCs w:val="24"/>
          <w:lang w:eastAsia="ru-RU"/>
        </w:rPr>
        <w:t>Папоротники всегда привлекали к себе интерес и даже вызывали у людей некоторую опаску. Они считались особыми, таинственными и затаёнными растениями, не похожими на все остальные. Они вечно что-то скрывали, росли в полутёмных, сырых, страшноватых местах и, видимо, хранили в себе какое-то тайное знание.</w:t>
      </w:r>
    </w:p>
    <w:p w14:paraId="263DEA35" w14:textId="77777777" w:rsidR="00F304CB" w:rsidRPr="00B637FA" w:rsidRDefault="00F304CB" w:rsidP="00F304CB">
      <w:pPr>
        <w:shd w:val="clear" w:color="auto" w:fill="FFFFFF"/>
        <w:spacing w:after="0" w:line="240" w:lineRule="auto"/>
        <w:ind w:firstLine="851"/>
        <w:jc w:val="both"/>
        <w:textAlignment w:val="baseline"/>
        <w:rPr>
          <w:rFonts w:ascii="Times New Roman" w:eastAsia="Times New Roman" w:hAnsi="Times New Roman" w:cs="Times New Roman"/>
          <w:sz w:val="24"/>
          <w:szCs w:val="24"/>
          <w:lang w:eastAsia="ru-RU"/>
        </w:rPr>
      </w:pPr>
      <w:r w:rsidRPr="00B637FA">
        <w:rPr>
          <w:rFonts w:ascii="Times New Roman" w:eastAsia="Times New Roman" w:hAnsi="Times New Roman" w:cs="Times New Roman"/>
          <w:sz w:val="24"/>
          <w:szCs w:val="24"/>
          <w:lang w:eastAsia="ru-RU"/>
        </w:rPr>
        <w:t xml:space="preserve">К познанию окружающего мира люди шли не прямым, а окольным путем, в сопутствии с верованием и суеверием. В старину всякому сколько-нибудь загадочному и непонятному явлению приписывалась волшебная сила. Людей всегда </w:t>
      </w:r>
      <w:proofErr w:type="spellStart"/>
      <w:r w:rsidRPr="00B637FA">
        <w:rPr>
          <w:rFonts w:ascii="Times New Roman" w:eastAsia="Times New Roman" w:hAnsi="Times New Roman" w:cs="Times New Roman"/>
          <w:sz w:val="24"/>
          <w:szCs w:val="24"/>
          <w:lang w:eastAsia="ru-RU"/>
        </w:rPr>
        <w:t>пpивлекала</w:t>
      </w:r>
      <w:proofErr w:type="spellEnd"/>
      <w:r w:rsidRPr="00B637FA">
        <w:rPr>
          <w:rFonts w:ascii="Times New Roman" w:eastAsia="Times New Roman" w:hAnsi="Times New Roman" w:cs="Times New Roman"/>
          <w:sz w:val="24"/>
          <w:szCs w:val="24"/>
          <w:lang w:eastAsia="ru-RU"/>
        </w:rPr>
        <w:t xml:space="preserve"> таинственность этих </w:t>
      </w:r>
      <w:proofErr w:type="spellStart"/>
      <w:r w:rsidRPr="00B637FA">
        <w:rPr>
          <w:rFonts w:ascii="Times New Roman" w:eastAsia="Times New Roman" w:hAnsi="Times New Roman" w:cs="Times New Roman"/>
          <w:sz w:val="24"/>
          <w:szCs w:val="24"/>
          <w:lang w:eastAsia="ru-RU"/>
        </w:rPr>
        <w:t>pастений</w:t>
      </w:r>
      <w:proofErr w:type="spellEnd"/>
      <w:r w:rsidRPr="00B637FA">
        <w:rPr>
          <w:rFonts w:ascii="Times New Roman" w:eastAsia="Times New Roman" w:hAnsi="Times New Roman" w:cs="Times New Roman"/>
          <w:sz w:val="24"/>
          <w:szCs w:val="24"/>
          <w:lang w:eastAsia="ru-RU"/>
        </w:rPr>
        <w:t xml:space="preserve">, загадка их </w:t>
      </w:r>
      <w:proofErr w:type="spellStart"/>
      <w:r w:rsidRPr="00B637FA">
        <w:rPr>
          <w:rFonts w:ascii="Times New Roman" w:eastAsia="Times New Roman" w:hAnsi="Times New Roman" w:cs="Times New Roman"/>
          <w:sz w:val="24"/>
          <w:szCs w:val="24"/>
          <w:lang w:eastAsia="ru-RU"/>
        </w:rPr>
        <w:t>pазмножения</w:t>
      </w:r>
      <w:proofErr w:type="spellEnd"/>
      <w:r w:rsidRPr="00B637FA">
        <w:rPr>
          <w:rFonts w:ascii="Times New Roman" w:eastAsia="Times New Roman" w:hAnsi="Times New Roman" w:cs="Times New Roman"/>
          <w:sz w:val="24"/>
          <w:szCs w:val="24"/>
          <w:lang w:eastAsia="ru-RU"/>
        </w:rPr>
        <w:t xml:space="preserve"> </w:t>
      </w:r>
      <w:proofErr w:type="spellStart"/>
      <w:r w:rsidRPr="00B637FA">
        <w:rPr>
          <w:rFonts w:ascii="Times New Roman" w:eastAsia="Times New Roman" w:hAnsi="Times New Roman" w:cs="Times New Roman"/>
          <w:sz w:val="24"/>
          <w:szCs w:val="24"/>
          <w:lang w:eastAsia="ru-RU"/>
        </w:rPr>
        <w:t>пpи</w:t>
      </w:r>
      <w:proofErr w:type="spellEnd"/>
      <w:r w:rsidRPr="00B637FA">
        <w:rPr>
          <w:rFonts w:ascii="Times New Roman" w:eastAsia="Times New Roman" w:hAnsi="Times New Roman" w:cs="Times New Roman"/>
          <w:sz w:val="24"/>
          <w:szCs w:val="24"/>
          <w:lang w:eastAsia="ru-RU"/>
        </w:rPr>
        <w:t xml:space="preserve"> отсутствии цветков. Все растения цветут, а этот нет – значит, оно особенное, отмечено тайной. Так вокруг начинают возникать легенды о папоротнике, сказания, сказки. В них – скромный обитатель лесов и наделяет теми свойствами, которых человек наяву не наблюдал – папоротник расцветает, но не просто, а волшебно.</w:t>
      </w:r>
    </w:p>
    <w:p w14:paraId="304EAA67" w14:textId="77777777" w:rsidR="00F304CB" w:rsidRPr="00B637FA" w:rsidRDefault="00F304CB" w:rsidP="00F304CB">
      <w:pPr>
        <w:shd w:val="clear" w:color="auto" w:fill="FFFFFF"/>
        <w:spacing w:after="0" w:line="240" w:lineRule="auto"/>
        <w:ind w:firstLine="851"/>
        <w:jc w:val="both"/>
        <w:textAlignment w:val="baseline"/>
        <w:rPr>
          <w:rFonts w:ascii="Times New Roman" w:eastAsia="Times New Roman" w:hAnsi="Times New Roman" w:cs="Times New Roman"/>
          <w:sz w:val="24"/>
          <w:szCs w:val="24"/>
          <w:lang w:eastAsia="ru-RU"/>
        </w:rPr>
      </w:pPr>
      <w:proofErr w:type="spellStart"/>
      <w:r w:rsidRPr="00B637FA">
        <w:rPr>
          <w:rFonts w:ascii="Times New Roman" w:eastAsia="Times New Roman" w:hAnsi="Times New Roman" w:cs="Times New Roman"/>
          <w:sz w:val="24"/>
          <w:szCs w:val="24"/>
          <w:lang w:eastAsia="ru-RU"/>
        </w:rPr>
        <w:t>Хоpошо</w:t>
      </w:r>
      <w:proofErr w:type="spellEnd"/>
      <w:r w:rsidRPr="00B637FA">
        <w:rPr>
          <w:rFonts w:ascii="Times New Roman" w:eastAsia="Times New Roman" w:hAnsi="Times New Roman" w:cs="Times New Roman"/>
          <w:sz w:val="24"/>
          <w:szCs w:val="24"/>
          <w:lang w:eastAsia="ru-RU"/>
        </w:rPr>
        <w:t xml:space="preserve"> известна легенда о папоротнике, в которой волшебный цветок </w:t>
      </w:r>
      <w:proofErr w:type="spellStart"/>
      <w:r w:rsidRPr="00B637FA">
        <w:rPr>
          <w:rFonts w:ascii="Times New Roman" w:eastAsia="Times New Roman" w:hAnsi="Times New Roman" w:cs="Times New Roman"/>
          <w:sz w:val="24"/>
          <w:szCs w:val="24"/>
          <w:lang w:eastAsia="ru-RU"/>
        </w:rPr>
        <w:t>pаспускается</w:t>
      </w:r>
      <w:proofErr w:type="spellEnd"/>
      <w:r w:rsidRPr="00B637FA">
        <w:rPr>
          <w:rFonts w:ascii="Times New Roman" w:eastAsia="Times New Roman" w:hAnsi="Times New Roman" w:cs="Times New Roman"/>
          <w:sz w:val="24"/>
          <w:szCs w:val="24"/>
          <w:lang w:eastAsia="ru-RU"/>
        </w:rPr>
        <w:t xml:space="preserve"> раз в году в ночь на Ивана Купала (летнее солнцестояние). В древнеславянской традиции папоротник получил известность как магическое растение. Согласно поверью, именно в купальскую полночь ненадолго зацветал папоротник и раскрывалась земля, делая видимыми скрытые в ней сокровища и клады. После полуночи те, кому посчастливилось найти цветок папоротника, бегали в чем мать родила по росистой траве и купались в реке для получения от земли плодовитости.</w:t>
      </w:r>
    </w:p>
    <w:p w14:paraId="54EBFF44" w14:textId="77777777" w:rsidR="00F304CB" w:rsidRDefault="00F304CB" w:rsidP="00A679B5">
      <w:pPr>
        <w:spacing w:after="0"/>
        <w:ind w:firstLine="709"/>
        <w:jc w:val="both"/>
        <w:rPr>
          <w:rFonts w:ascii="Times New Roman" w:hAnsi="Times New Roman" w:cs="Times New Roman"/>
          <w:sz w:val="24"/>
          <w:szCs w:val="24"/>
        </w:rPr>
      </w:pPr>
    </w:p>
    <w:p w14:paraId="7CACC956" w14:textId="77777777" w:rsidR="00EF0320" w:rsidRPr="00B637FA" w:rsidRDefault="00EF0320" w:rsidP="00EF0320">
      <w:pPr>
        <w:spacing w:after="0" w:line="240" w:lineRule="auto"/>
        <w:ind w:firstLine="851"/>
        <w:jc w:val="both"/>
        <w:rPr>
          <w:rFonts w:ascii="Times New Roman" w:hAnsi="Times New Roman" w:cs="Times New Roman"/>
          <w:sz w:val="24"/>
          <w:szCs w:val="24"/>
        </w:rPr>
      </w:pPr>
      <w:r w:rsidRPr="00B637FA">
        <w:rPr>
          <w:rFonts w:ascii="Times New Roman" w:hAnsi="Times New Roman" w:cs="Times New Roman"/>
          <w:sz w:val="24"/>
          <w:szCs w:val="24"/>
        </w:rPr>
        <w:t>Путь целебных трав, протяженностью 50 м даст возможность познакомиться с лекарственными растениями, а также с традициями использования их целебных свойств. На этот путь можно попасть как с пути легенд и преданий, так и со стороны озерного комплекса.</w:t>
      </w:r>
    </w:p>
    <w:p w14:paraId="0BB4EF31" w14:textId="77777777" w:rsidR="00EF0320" w:rsidRDefault="00EF0320" w:rsidP="00A679B5">
      <w:pPr>
        <w:spacing w:after="0"/>
        <w:ind w:firstLine="709"/>
        <w:jc w:val="both"/>
        <w:rPr>
          <w:rFonts w:ascii="Times New Roman" w:hAnsi="Times New Roman" w:cs="Times New Roman"/>
          <w:sz w:val="24"/>
          <w:szCs w:val="24"/>
        </w:rPr>
      </w:pPr>
    </w:p>
    <w:p w14:paraId="3748E386" w14:textId="77777777" w:rsidR="00EF0320" w:rsidRPr="00EF0320" w:rsidRDefault="00EF0320" w:rsidP="00EF0320">
      <w:pPr>
        <w:spacing w:after="0" w:line="240" w:lineRule="auto"/>
        <w:ind w:firstLine="851"/>
        <w:jc w:val="both"/>
        <w:rPr>
          <w:rFonts w:ascii="Times New Roman" w:hAnsi="Times New Roman" w:cs="Times New Roman"/>
          <w:sz w:val="24"/>
          <w:szCs w:val="24"/>
        </w:rPr>
      </w:pPr>
      <w:r w:rsidRPr="00EF0320">
        <w:rPr>
          <w:rFonts w:ascii="Times New Roman" w:hAnsi="Times New Roman" w:cs="Times New Roman"/>
          <w:sz w:val="24"/>
          <w:szCs w:val="24"/>
        </w:rPr>
        <w:t>С древних времён люди заботились о мире в семье, здоровье и безопасности своих близких. В соответствии со сложившимся на то время уровнем знаний считалось, что благополучие в их жизни обеспечивается некими сверхъестественными силами местных божеств и духов, которые незримо присутствовали в их окружении.</w:t>
      </w:r>
    </w:p>
    <w:p w14:paraId="024D526B" w14:textId="77777777" w:rsidR="00EF0320" w:rsidRPr="00EF0320" w:rsidRDefault="00EF0320" w:rsidP="00EF0320">
      <w:pPr>
        <w:spacing w:after="0" w:line="240" w:lineRule="auto"/>
        <w:ind w:firstLine="851"/>
        <w:jc w:val="both"/>
        <w:rPr>
          <w:rFonts w:ascii="Times New Roman" w:hAnsi="Times New Roman" w:cs="Times New Roman"/>
          <w:sz w:val="24"/>
          <w:szCs w:val="24"/>
        </w:rPr>
      </w:pPr>
      <w:r w:rsidRPr="00EF0320">
        <w:rPr>
          <w:rFonts w:ascii="Times New Roman" w:hAnsi="Times New Roman" w:cs="Times New Roman"/>
          <w:sz w:val="24"/>
          <w:szCs w:val="24"/>
        </w:rPr>
        <w:t>Олицетворением защиты для людей становились вещи и символы, на которые переносились свойства божеств и духов. Оберегающие символические изображения наносились на талисманы, статуэтки, обереги. С помощью оберегов люди приобретали уверенность и чувство безопасности.</w:t>
      </w:r>
    </w:p>
    <w:p w14:paraId="6B5F71F7" w14:textId="77777777" w:rsidR="00EF0320" w:rsidRPr="00EF0320" w:rsidRDefault="00EF0320" w:rsidP="00EF0320">
      <w:pPr>
        <w:spacing w:after="0" w:line="240" w:lineRule="auto"/>
        <w:ind w:firstLine="851"/>
        <w:jc w:val="both"/>
        <w:rPr>
          <w:rFonts w:ascii="Times New Roman" w:hAnsi="Times New Roman" w:cs="Times New Roman"/>
          <w:sz w:val="24"/>
          <w:szCs w:val="24"/>
        </w:rPr>
      </w:pPr>
      <w:r w:rsidRPr="00EF0320">
        <w:rPr>
          <w:rFonts w:ascii="Times New Roman" w:hAnsi="Times New Roman" w:cs="Times New Roman"/>
          <w:sz w:val="24"/>
          <w:szCs w:val="24"/>
        </w:rPr>
        <w:t>В славянской народной традиции распространено почитание культовых камней, особенно связанных с именами различных божеств или легендарных героев. Каждый из таких камней был овеян своими легендарными историями. Некоторые из таких камней считались целительными. Вода, собирающаяся в их углублениях, считались целебной. Сами камни служили местом паломничества страждущих, которые оставляли свои приношения (хлеб, полотенца, платки, ленты и подобное) около камней или развешивали их рядом на деревьях.</w:t>
      </w:r>
    </w:p>
    <w:p w14:paraId="47A3F92F" w14:textId="77777777" w:rsidR="00EF0320" w:rsidRPr="00EF0320" w:rsidRDefault="00EF0320" w:rsidP="00EF0320">
      <w:pPr>
        <w:spacing w:after="0" w:line="240" w:lineRule="auto"/>
        <w:ind w:firstLine="851"/>
        <w:jc w:val="both"/>
        <w:rPr>
          <w:rFonts w:ascii="Times New Roman" w:hAnsi="Times New Roman" w:cs="Times New Roman"/>
          <w:sz w:val="24"/>
          <w:szCs w:val="24"/>
        </w:rPr>
      </w:pPr>
      <w:r w:rsidRPr="00EF0320">
        <w:rPr>
          <w:rFonts w:ascii="Times New Roman" w:hAnsi="Times New Roman" w:cs="Times New Roman"/>
          <w:sz w:val="24"/>
          <w:szCs w:val="24"/>
        </w:rPr>
        <w:t xml:space="preserve">На начальных этапах формирования письменности у многих народов для передачи информации использовались символические знаки, которые называются пиктограммами (от лат. </w:t>
      </w:r>
      <w:proofErr w:type="spellStart"/>
      <w:r w:rsidRPr="00EF0320">
        <w:rPr>
          <w:rFonts w:ascii="Times New Roman" w:hAnsi="Times New Roman" w:cs="Times New Roman"/>
          <w:sz w:val="24"/>
          <w:szCs w:val="24"/>
        </w:rPr>
        <w:t>pictus</w:t>
      </w:r>
      <w:proofErr w:type="spellEnd"/>
      <w:r w:rsidRPr="00EF0320">
        <w:rPr>
          <w:rFonts w:ascii="Times New Roman" w:hAnsi="Times New Roman" w:cs="Times New Roman"/>
          <w:sz w:val="24"/>
          <w:szCs w:val="24"/>
        </w:rPr>
        <w:t xml:space="preserve"> — нарисованный и греч. </w:t>
      </w:r>
      <w:proofErr w:type="spellStart"/>
      <w:r w:rsidRPr="00EF0320">
        <w:rPr>
          <w:rFonts w:ascii="Times New Roman" w:hAnsi="Times New Roman" w:cs="Times New Roman"/>
          <w:sz w:val="24"/>
          <w:szCs w:val="24"/>
        </w:rPr>
        <w:t>γράμμ</w:t>
      </w:r>
      <w:proofErr w:type="spellEnd"/>
      <w:r w:rsidRPr="00EF0320">
        <w:rPr>
          <w:rFonts w:ascii="Times New Roman" w:hAnsi="Times New Roman" w:cs="Times New Roman"/>
          <w:sz w:val="24"/>
          <w:szCs w:val="24"/>
        </w:rPr>
        <w:t xml:space="preserve">α — запись). Эти знаки, в схематическом виде отображали важнейшие узнаваемые черты определённых объектов, предметов или явлений. Пиктограммы имели весьма ограниченные функции и не образовывали текст в современном его понимании. </w:t>
      </w:r>
      <w:r w:rsidRPr="00EF0320">
        <w:rPr>
          <w:rFonts w:ascii="Times New Roman" w:hAnsi="Times New Roman" w:cs="Times New Roman"/>
          <w:sz w:val="24"/>
          <w:szCs w:val="24"/>
        </w:rPr>
        <w:lastRenderedPageBreak/>
        <w:t>Такой способ передачи информации возник в глубокой древности, когда ещё не существовало бумаги. Знаки наносились на камни, кости животных, глиняные таблички, деревянные дощечки. В связи с этим знаки имели специфическую угловатую форму, приспособленную для высекания и вырезания.</w:t>
      </w:r>
    </w:p>
    <w:p w14:paraId="789B5291" w14:textId="77777777" w:rsidR="00EF0320" w:rsidRPr="00EF0320" w:rsidRDefault="00EF0320" w:rsidP="00EF0320">
      <w:pPr>
        <w:spacing w:after="0" w:line="240" w:lineRule="auto"/>
        <w:ind w:firstLine="851"/>
        <w:jc w:val="both"/>
        <w:rPr>
          <w:rFonts w:ascii="Times New Roman" w:hAnsi="Times New Roman" w:cs="Times New Roman"/>
          <w:sz w:val="24"/>
          <w:szCs w:val="24"/>
        </w:rPr>
      </w:pPr>
      <w:r w:rsidRPr="00EF0320">
        <w:rPr>
          <w:rFonts w:ascii="Times New Roman" w:hAnsi="Times New Roman" w:cs="Times New Roman"/>
          <w:sz w:val="24"/>
          <w:szCs w:val="24"/>
        </w:rPr>
        <w:t xml:space="preserve">Одним из видов пиктографического письма являются руны. Руны – это символы, выполняющие функцию букв и одновременно имеющие какое-то конкретное значение. Рунические символы, которые использовалась на территории проживания белорусов, связывается с культурой скандинавских народов, где рунический алфавит использовался с давних времён. </w:t>
      </w:r>
      <w:proofErr w:type="gramStart"/>
      <w:r w:rsidRPr="00EF0320">
        <w:rPr>
          <w:rFonts w:ascii="Times New Roman" w:hAnsi="Times New Roman" w:cs="Times New Roman"/>
          <w:sz w:val="24"/>
          <w:szCs w:val="24"/>
        </w:rPr>
        <w:t>Руны в сущности</w:t>
      </w:r>
      <w:proofErr w:type="gramEnd"/>
      <w:r w:rsidRPr="00EF0320">
        <w:rPr>
          <w:rFonts w:ascii="Times New Roman" w:hAnsi="Times New Roman" w:cs="Times New Roman"/>
          <w:sz w:val="24"/>
          <w:szCs w:val="24"/>
        </w:rPr>
        <w:t xml:space="preserve"> послужили прообразом при создании орнаментов для вышивки, создания домашних оберегов и предметов быта: рушников и поясов, украшений интерьера, посуды, культовых изделий, верхней и нижней одежды для мужчин, женщин и детей.</w:t>
      </w:r>
    </w:p>
    <w:p w14:paraId="79BB845A" w14:textId="77777777" w:rsidR="00EF0320" w:rsidRPr="00EF0320" w:rsidRDefault="00EF0320" w:rsidP="00EF0320">
      <w:pPr>
        <w:spacing w:after="0" w:line="240" w:lineRule="auto"/>
        <w:ind w:firstLine="851"/>
        <w:jc w:val="both"/>
        <w:rPr>
          <w:rFonts w:ascii="Times New Roman" w:hAnsi="Times New Roman" w:cs="Times New Roman"/>
          <w:sz w:val="24"/>
          <w:szCs w:val="24"/>
        </w:rPr>
      </w:pPr>
      <w:r w:rsidRPr="00EF0320">
        <w:rPr>
          <w:rFonts w:ascii="Times New Roman" w:hAnsi="Times New Roman" w:cs="Times New Roman"/>
          <w:sz w:val="24"/>
          <w:szCs w:val="24"/>
        </w:rPr>
        <w:t>Мировое древо – берёзу, растущую на этой лесной поляне, окружает семь камней. На них нанесены символические изображения, которые являются образцами белорусских узоров и имеют следующую смысловую нагрузку.</w:t>
      </w:r>
    </w:p>
    <w:p w14:paraId="29D15E51" w14:textId="77777777" w:rsidR="00EF0320" w:rsidRPr="00EF0320" w:rsidRDefault="00EF0320" w:rsidP="00EF0320">
      <w:pPr>
        <w:spacing w:after="0" w:line="240" w:lineRule="auto"/>
        <w:ind w:firstLine="851"/>
        <w:jc w:val="both"/>
        <w:rPr>
          <w:rFonts w:ascii="Times New Roman" w:hAnsi="Times New Roman" w:cs="Times New Roman"/>
          <w:sz w:val="24"/>
          <w:szCs w:val="24"/>
        </w:rPr>
      </w:pPr>
      <w:r w:rsidRPr="00EF0320">
        <w:rPr>
          <w:rFonts w:ascii="Times New Roman" w:hAnsi="Times New Roman" w:cs="Times New Roman"/>
          <w:sz w:val="24"/>
          <w:szCs w:val="24"/>
        </w:rPr>
        <w:t>Богиня-</w:t>
      </w:r>
      <w:r w:rsidRPr="00EF0320">
        <w:rPr>
          <w:rFonts w:ascii="Times New Roman" w:hAnsi="Times New Roman" w:cs="Times New Roman"/>
          <w:noProof/>
          <w:sz w:val="24"/>
          <w:szCs w:val="24"/>
        </w:rPr>
        <w:drawing>
          <wp:anchor distT="0" distB="0" distL="114300" distR="114300" simplePos="0" relativeHeight="251659264" behindDoc="0" locked="0" layoutInCell="1" allowOverlap="1" wp14:anchorId="2D584DEA" wp14:editId="2FB1CCC5">
            <wp:simplePos x="0" y="0"/>
            <wp:positionH relativeFrom="column">
              <wp:posOffset>453102</wp:posOffset>
            </wp:positionH>
            <wp:positionV relativeFrom="paragraph">
              <wp:posOffset>527</wp:posOffset>
            </wp:positionV>
            <wp:extent cx="3010535" cy="2320290"/>
            <wp:effectExtent l="0" t="0" r="0" b="3810"/>
            <wp:wrapSquare wrapText="bothSides"/>
            <wp:docPr id="2" name="Рисунок 2" descr="E:\Мои документы\ДОГОВОРА\16-17 ЭКОТРОПА\МИФОЛОГИЧ ТРОПА\СТЕНДЫ ТАБЛИЧКИ ЭТИКЕТКИ\МИРОВОЕ ДРЕВО ИЕГО ОКРУЖЕНИЕ\21 04 13 камни Мацкевича на поля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ои документы\ДОГОВОРА\16-17 ЭКОТРОПА\МИФОЛОГИЧ ТРОПА\СТЕНДЫ ТАБЛИЧКИ ЭТИКЕТКИ\МИРОВОЕ ДРЕВО ИЕГО ОКРУЖЕНИЕ\21 04 13 камни Мацкевича на поляну.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073" t="42887" r="46918" b="3693"/>
                    <a:stretch/>
                  </pic:blipFill>
                  <pic:spPr bwMode="auto">
                    <a:xfrm>
                      <a:off x="0" y="0"/>
                      <a:ext cx="3010535" cy="2320290"/>
                    </a:xfrm>
                    <a:prstGeom prst="rect">
                      <a:avLst/>
                    </a:prstGeom>
                    <a:noFill/>
                    <a:ln>
                      <a:noFill/>
                    </a:ln>
                    <a:extLst>
                      <a:ext uri="{53640926-AAD7-44D8-BBD7-CCE9431645EC}">
                        <a14:shadowObscured xmlns:a14="http://schemas.microsoft.com/office/drawing/2010/main"/>
                      </a:ext>
                    </a:extLst>
                  </pic:spPr>
                </pic:pic>
              </a:graphicData>
            </a:graphic>
          </wp:anchor>
        </w:drawing>
      </w:r>
      <w:r w:rsidRPr="00EF0320">
        <w:rPr>
          <w:rFonts w:ascii="Times New Roman" w:hAnsi="Times New Roman" w:cs="Times New Roman"/>
          <w:sz w:val="24"/>
          <w:szCs w:val="24"/>
        </w:rPr>
        <w:t>Берегиня и Символ солнца.</w:t>
      </w:r>
    </w:p>
    <w:p w14:paraId="601C195F" w14:textId="77777777" w:rsidR="00EF0320" w:rsidRPr="00EF0320" w:rsidRDefault="00EF0320" w:rsidP="00EF0320">
      <w:pPr>
        <w:spacing w:after="0" w:line="240" w:lineRule="auto"/>
        <w:ind w:firstLine="851"/>
        <w:jc w:val="both"/>
        <w:rPr>
          <w:rFonts w:ascii="Times New Roman" w:hAnsi="Times New Roman" w:cs="Times New Roman"/>
          <w:sz w:val="24"/>
          <w:szCs w:val="24"/>
        </w:rPr>
      </w:pPr>
      <w:r w:rsidRPr="00EF0320">
        <w:rPr>
          <w:rFonts w:ascii="Times New Roman" w:hAnsi="Times New Roman" w:cs="Times New Roman"/>
          <w:sz w:val="24"/>
          <w:szCs w:val="24"/>
        </w:rPr>
        <w:t>Символ предков.</w:t>
      </w:r>
    </w:p>
    <w:p w14:paraId="31064A72" w14:textId="77777777" w:rsidR="00EF0320" w:rsidRPr="00EF0320" w:rsidRDefault="00EF0320" w:rsidP="00EF0320">
      <w:pPr>
        <w:spacing w:after="0" w:line="240" w:lineRule="auto"/>
        <w:ind w:firstLine="851"/>
        <w:jc w:val="both"/>
        <w:rPr>
          <w:rFonts w:ascii="Times New Roman" w:hAnsi="Times New Roman" w:cs="Times New Roman"/>
          <w:sz w:val="24"/>
          <w:szCs w:val="24"/>
        </w:rPr>
      </w:pPr>
      <w:r w:rsidRPr="00EF0320">
        <w:rPr>
          <w:rFonts w:ascii="Times New Roman" w:hAnsi="Times New Roman" w:cs="Times New Roman"/>
          <w:sz w:val="24"/>
          <w:szCs w:val="24"/>
        </w:rPr>
        <w:t>Символ пробуждения природы.</w:t>
      </w:r>
    </w:p>
    <w:p w14:paraId="5962D7B2" w14:textId="77777777" w:rsidR="00EF0320" w:rsidRPr="00EF0320" w:rsidRDefault="00EF0320" w:rsidP="00EF0320">
      <w:pPr>
        <w:spacing w:after="0" w:line="240" w:lineRule="auto"/>
        <w:ind w:firstLine="851"/>
        <w:jc w:val="both"/>
        <w:rPr>
          <w:rFonts w:ascii="Times New Roman" w:hAnsi="Times New Roman" w:cs="Times New Roman"/>
          <w:sz w:val="24"/>
          <w:szCs w:val="24"/>
        </w:rPr>
      </w:pPr>
      <w:r w:rsidRPr="00EF0320">
        <w:rPr>
          <w:rFonts w:ascii="Times New Roman" w:hAnsi="Times New Roman" w:cs="Times New Roman"/>
          <w:sz w:val="24"/>
          <w:szCs w:val="24"/>
        </w:rPr>
        <w:t xml:space="preserve">Руна </w:t>
      </w:r>
      <w:proofErr w:type="spellStart"/>
      <w:r w:rsidRPr="00EF0320">
        <w:rPr>
          <w:rFonts w:ascii="Times New Roman" w:hAnsi="Times New Roman" w:cs="Times New Roman"/>
          <w:sz w:val="24"/>
          <w:szCs w:val="24"/>
        </w:rPr>
        <w:t>беркана</w:t>
      </w:r>
      <w:proofErr w:type="spellEnd"/>
      <w:r w:rsidRPr="00EF0320">
        <w:rPr>
          <w:rFonts w:ascii="Times New Roman" w:hAnsi="Times New Roman" w:cs="Times New Roman"/>
          <w:sz w:val="24"/>
          <w:szCs w:val="24"/>
        </w:rPr>
        <w:t xml:space="preserve"> (название руны означает “берёза”, которая является символом Богини-Берегини).</w:t>
      </w:r>
    </w:p>
    <w:p w14:paraId="3FF9B12A" w14:textId="77777777" w:rsidR="00EF0320" w:rsidRPr="00EF0320" w:rsidRDefault="00EF0320" w:rsidP="00EF0320">
      <w:pPr>
        <w:spacing w:after="0" w:line="240" w:lineRule="auto"/>
        <w:ind w:firstLine="851"/>
        <w:jc w:val="both"/>
        <w:rPr>
          <w:rFonts w:ascii="Times New Roman" w:hAnsi="Times New Roman" w:cs="Times New Roman"/>
          <w:sz w:val="24"/>
          <w:szCs w:val="24"/>
        </w:rPr>
      </w:pPr>
      <w:r w:rsidRPr="00EF0320">
        <w:rPr>
          <w:rFonts w:ascii="Times New Roman" w:hAnsi="Times New Roman" w:cs="Times New Roman"/>
          <w:sz w:val="24"/>
          <w:szCs w:val="24"/>
        </w:rPr>
        <w:t>Символ любви.</w:t>
      </w:r>
    </w:p>
    <w:p w14:paraId="690E6881" w14:textId="77777777" w:rsidR="00EF0320" w:rsidRPr="00EF0320" w:rsidRDefault="00EF0320" w:rsidP="00EF0320">
      <w:pPr>
        <w:spacing w:after="0" w:line="240" w:lineRule="auto"/>
        <w:ind w:firstLine="851"/>
        <w:jc w:val="both"/>
        <w:rPr>
          <w:rFonts w:ascii="Times New Roman" w:hAnsi="Times New Roman" w:cs="Times New Roman"/>
          <w:sz w:val="24"/>
          <w:szCs w:val="24"/>
        </w:rPr>
      </w:pPr>
      <w:r w:rsidRPr="00EF0320">
        <w:rPr>
          <w:rFonts w:ascii="Times New Roman" w:hAnsi="Times New Roman" w:cs="Times New Roman"/>
          <w:sz w:val="24"/>
          <w:szCs w:val="24"/>
        </w:rPr>
        <w:t>Символ жизни.</w:t>
      </w:r>
    </w:p>
    <w:p w14:paraId="68CC0B4E" w14:textId="77777777" w:rsidR="00EF0320" w:rsidRPr="00EF0320" w:rsidRDefault="00EF0320" w:rsidP="00EF0320">
      <w:pPr>
        <w:spacing w:after="0" w:line="240" w:lineRule="auto"/>
        <w:ind w:firstLine="851"/>
        <w:jc w:val="both"/>
        <w:rPr>
          <w:rFonts w:ascii="Times New Roman" w:hAnsi="Times New Roman" w:cs="Times New Roman"/>
          <w:sz w:val="24"/>
          <w:szCs w:val="24"/>
        </w:rPr>
      </w:pPr>
      <w:r w:rsidRPr="00EF0320">
        <w:rPr>
          <w:rFonts w:ascii="Times New Roman" w:hAnsi="Times New Roman" w:cs="Times New Roman"/>
          <w:sz w:val="24"/>
          <w:szCs w:val="24"/>
        </w:rPr>
        <w:t>Символ чистоты.</w:t>
      </w:r>
    </w:p>
    <w:p w14:paraId="76DAA57F" w14:textId="77777777" w:rsidR="00EF0320" w:rsidRPr="007C29E3" w:rsidRDefault="00EF0320" w:rsidP="00EF0320">
      <w:pPr>
        <w:rPr>
          <w:sz w:val="40"/>
          <w:szCs w:val="40"/>
        </w:rPr>
      </w:pPr>
    </w:p>
    <w:p w14:paraId="3D0BE423" w14:textId="77777777" w:rsidR="00EF0320" w:rsidRDefault="00EF0320" w:rsidP="00A679B5">
      <w:pPr>
        <w:spacing w:after="0"/>
        <w:ind w:firstLine="709"/>
        <w:jc w:val="both"/>
        <w:rPr>
          <w:rFonts w:ascii="Times New Roman" w:hAnsi="Times New Roman" w:cs="Times New Roman"/>
          <w:sz w:val="24"/>
          <w:szCs w:val="24"/>
        </w:rPr>
      </w:pPr>
    </w:p>
    <w:p w14:paraId="0C3BD4E1" w14:textId="77777777" w:rsidR="00EF0320" w:rsidRDefault="00EF0320" w:rsidP="00A679B5">
      <w:pPr>
        <w:spacing w:after="0"/>
        <w:ind w:firstLine="709"/>
        <w:jc w:val="both"/>
        <w:rPr>
          <w:rFonts w:ascii="Times New Roman" w:hAnsi="Times New Roman" w:cs="Times New Roman"/>
          <w:sz w:val="24"/>
          <w:szCs w:val="24"/>
        </w:rPr>
      </w:pPr>
    </w:p>
    <w:p w14:paraId="6E627E1F" w14:textId="77777777" w:rsidR="00EF0320" w:rsidRDefault="00EF0320" w:rsidP="00A679B5">
      <w:pPr>
        <w:spacing w:after="0"/>
        <w:ind w:firstLine="709"/>
        <w:jc w:val="both"/>
        <w:rPr>
          <w:rFonts w:ascii="Times New Roman" w:hAnsi="Times New Roman" w:cs="Times New Roman"/>
          <w:sz w:val="24"/>
          <w:szCs w:val="24"/>
        </w:rPr>
      </w:pPr>
    </w:p>
    <w:p w14:paraId="538D68EA" w14:textId="77777777" w:rsidR="00EF0320" w:rsidRDefault="00EF0320" w:rsidP="00A679B5">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Протяжённость экскурсионных маршрутов экологической тропы ЦБС со временем будет увеличиваться</w:t>
      </w:r>
      <w:r w:rsidR="00C460FD">
        <w:rPr>
          <w:rFonts w:ascii="Times New Roman" w:hAnsi="Times New Roman" w:cs="Times New Roman"/>
          <w:sz w:val="24"/>
          <w:szCs w:val="24"/>
        </w:rPr>
        <w:t xml:space="preserve">. Подготовлены и размещены на сайте ЦБС описания более 600 растений, встречающихся вдоль маршрутов движения. Вскоре посетители смогут знакомиться с разнообразной </w:t>
      </w:r>
      <w:proofErr w:type="spellStart"/>
      <w:r w:rsidR="00C460FD">
        <w:rPr>
          <w:rFonts w:ascii="Times New Roman" w:hAnsi="Times New Roman" w:cs="Times New Roman"/>
          <w:sz w:val="24"/>
          <w:szCs w:val="24"/>
        </w:rPr>
        <w:t>информациеё</w:t>
      </w:r>
      <w:proofErr w:type="spellEnd"/>
      <w:r w:rsidR="00C460FD">
        <w:rPr>
          <w:rFonts w:ascii="Times New Roman" w:hAnsi="Times New Roman" w:cs="Times New Roman"/>
          <w:sz w:val="24"/>
          <w:szCs w:val="24"/>
        </w:rPr>
        <w:t xml:space="preserve"> об этих растениях с помощью </w:t>
      </w:r>
      <w:r w:rsidR="00C460FD">
        <w:rPr>
          <w:rFonts w:ascii="Times New Roman" w:hAnsi="Times New Roman" w:cs="Times New Roman"/>
          <w:sz w:val="24"/>
          <w:szCs w:val="24"/>
          <w:lang w:val="en-US"/>
        </w:rPr>
        <w:t>QR</w:t>
      </w:r>
      <w:r w:rsidR="00C460FD">
        <w:rPr>
          <w:rFonts w:ascii="Times New Roman" w:hAnsi="Times New Roman" w:cs="Times New Roman"/>
          <w:sz w:val="24"/>
          <w:szCs w:val="24"/>
        </w:rPr>
        <w:t>-кодов, нанесенных на специальных этикетках к растениям.</w:t>
      </w:r>
    </w:p>
    <w:p w14:paraId="72FECA5F" w14:textId="77777777" w:rsidR="00C460FD" w:rsidRDefault="00C460FD" w:rsidP="00A679B5">
      <w:pPr>
        <w:spacing w:after="0"/>
        <w:ind w:firstLine="709"/>
        <w:jc w:val="both"/>
        <w:rPr>
          <w:rFonts w:ascii="Times New Roman" w:hAnsi="Times New Roman" w:cs="Times New Roman"/>
          <w:sz w:val="24"/>
          <w:szCs w:val="24"/>
        </w:rPr>
      </w:pPr>
    </w:p>
    <w:p w14:paraId="33A697E6" w14:textId="77777777" w:rsidR="00C460FD" w:rsidRPr="00C460FD" w:rsidRDefault="00C460FD" w:rsidP="00C460FD">
      <w:pPr>
        <w:spacing w:after="0"/>
        <w:ind w:firstLine="709"/>
        <w:jc w:val="both"/>
        <w:rPr>
          <w:rFonts w:ascii="Times New Roman" w:hAnsi="Times New Roman" w:cs="Times New Roman"/>
          <w:b/>
          <w:bCs/>
          <w:sz w:val="24"/>
          <w:szCs w:val="24"/>
        </w:rPr>
      </w:pPr>
      <w:r w:rsidRPr="00C460FD">
        <w:rPr>
          <w:rFonts w:ascii="Times New Roman" w:hAnsi="Times New Roman" w:cs="Times New Roman"/>
          <w:b/>
          <w:bCs/>
          <w:sz w:val="24"/>
          <w:szCs w:val="24"/>
        </w:rPr>
        <w:t>Создание интерактивного веб-приложения (виртуального тура) “Экологическая тропа Центрального ботанического сада – времена года”</w:t>
      </w:r>
    </w:p>
    <w:p w14:paraId="191E0FEC" w14:textId="77777777" w:rsidR="00C460FD" w:rsidRPr="00C460FD" w:rsidRDefault="00C460FD" w:rsidP="00C460FD">
      <w:pPr>
        <w:spacing w:after="0"/>
        <w:ind w:firstLine="709"/>
        <w:jc w:val="both"/>
        <w:rPr>
          <w:rFonts w:ascii="Times New Roman" w:hAnsi="Times New Roman" w:cs="Times New Roman"/>
          <w:sz w:val="24"/>
          <w:szCs w:val="24"/>
        </w:rPr>
      </w:pPr>
      <w:r w:rsidRPr="00C460FD">
        <w:rPr>
          <w:rFonts w:ascii="Times New Roman" w:hAnsi="Times New Roman" w:cs="Times New Roman"/>
          <w:sz w:val="24"/>
          <w:szCs w:val="24"/>
        </w:rPr>
        <w:t xml:space="preserve">Создание такого веб-приложения с обеспечением поддержки персональными компьютерами и различными типами мобильных устройств (планшеты, смартфоны) было задумано для того, чтобы предоставить посетителям Сада и удалённым Интернет-пользователям возможность обозревать интересные ландшафтные участки в разные поры года идя по маршрутам экологической тропы, просто прогуливаясь по территории, а также в любое другое удобное время – находясь дома или в пути на работу. </w:t>
      </w:r>
    </w:p>
    <w:p w14:paraId="3155A182" w14:textId="77777777" w:rsidR="00C460FD" w:rsidRPr="00C460FD" w:rsidRDefault="00C460FD" w:rsidP="00C460FD">
      <w:pPr>
        <w:spacing w:after="0"/>
        <w:ind w:firstLine="709"/>
        <w:jc w:val="both"/>
        <w:rPr>
          <w:rFonts w:ascii="Times New Roman" w:hAnsi="Times New Roman" w:cs="Times New Roman"/>
          <w:sz w:val="24"/>
          <w:szCs w:val="24"/>
        </w:rPr>
      </w:pPr>
      <w:r w:rsidRPr="00C460FD">
        <w:rPr>
          <w:rFonts w:ascii="Times New Roman" w:hAnsi="Times New Roman" w:cs="Times New Roman"/>
          <w:sz w:val="24"/>
          <w:szCs w:val="24"/>
        </w:rPr>
        <w:t xml:space="preserve">Созданное интерактивное виртуальное веб-приложение “Экологическая тропа ЦБС – времена года” состоит из смонтированных в единое целое четырёх сезонных 3D туров: “Зима”, “Весна”, “Лето”, “Осень” и одного внесезонного мини тура “Экспозиционная оранжерея”. Суммарно веб-приложение содержит 146 3D-панорам. Приложение выставлено на сайте ЦБС и размещено в социальных сетях. </w:t>
      </w:r>
    </w:p>
    <w:p w14:paraId="3D21CAB9" w14:textId="77777777" w:rsidR="00C460FD" w:rsidRPr="00C460FD" w:rsidRDefault="00C460FD" w:rsidP="00A679B5">
      <w:pPr>
        <w:spacing w:after="0"/>
        <w:ind w:firstLine="709"/>
        <w:jc w:val="both"/>
        <w:rPr>
          <w:rFonts w:ascii="Times New Roman" w:hAnsi="Times New Roman" w:cs="Times New Roman"/>
          <w:sz w:val="24"/>
          <w:szCs w:val="24"/>
        </w:rPr>
      </w:pPr>
    </w:p>
    <w:sectPr w:rsidR="00C460FD" w:rsidRPr="00C460FD" w:rsidSect="00123B71">
      <w:pgSz w:w="11906" w:h="16838"/>
      <w:pgMar w:top="1134" w:right="56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70701"/>
    <w:multiLevelType w:val="hybridMultilevel"/>
    <w:tmpl w:val="40DED3A2"/>
    <w:lvl w:ilvl="0" w:tplc="BAE204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9B5"/>
    <w:rsid w:val="00055E84"/>
    <w:rsid w:val="00123B71"/>
    <w:rsid w:val="00290E93"/>
    <w:rsid w:val="00582998"/>
    <w:rsid w:val="008C4DC3"/>
    <w:rsid w:val="00A679B5"/>
    <w:rsid w:val="00B57BEF"/>
    <w:rsid w:val="00C460FD"/>
    <w:rsid w:val="00D805B1"/>
    <w:rsid w:val="00DD1769"/>
    <w:rsid w:val="00EF0320"/>
    <w:rsid w:val="00F304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740EE"/>
  <w15:chartTrackingRefBased/>
  <w15:docId w15:val="{F556FCD1-93B2-4410-89EA-D0580889E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ru-RU" w:eastAsia="en-US"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79B5"/>
    <w:pPr>
      <w:spacing w:after="160" w:line="259" w:lineRule="auto"/>
      <w:ind w:firstLine="0"/>
      <w:jc w:val="left"/>
    </w:pPr>
    <w:rPr>
      <w:rFonts w:asciiTheme="minorHAnsi" w:hAnsiTheme="minorHAnsi"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04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1693</Words>
  <Characters>9656</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Рудевич</dc:creator>
  <cp:keywords/>
  <dc:description/>
  <cp:lastModifiedBy>Глеб Ерилин</cp:lastModifiedBy>
  <cp:revision>2</cp:revision>
  <dcterms:created xsi:type="dcterms:W3CDTF">2021-07-10T08:29:00Z</dcterms:created>
  <dcterms:modified xsi:type="dcterms:W3CDTF">2021-07-10T08:29:00Z</dcterms:modified>
</cp:coreProperties>
</file>